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596" w:lineRule="exact"/>
        <w:ind w:left="658" w:right="485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第七届北京国际优质农产品展示交易会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组团参展方案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7" w:line="596" w:lineRule="exact"/>
        <w:ind w:left="653" w:right="48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pacing w:val="-54"/>
          <w:sz w:val="44"/>
          <w:szCs w:val="44"/>
        </w:rPr>
        <w:t xml:space="preserve"> 年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5</w:t>
      </w:r>
      <w:r>
        <w:rPr>
          <w:rFonts w:hint="eastAsia" w:ascii="方正小标宋_GBK" w:hAnsi="方正小标宋_GBK" w:eastAsia="方正小标宋_GBK" w:cs="方正小标宋_GBK"/>
          <w:spacing w:val="-55"/>
          <w:sz w:val="44"/>
          <w:szCs w:val="44"/>
        </w:rPr>
        <w:t xml:space="preserve"> 月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22-24</w:t>
      </w:r>
      <w:r>
        <w:rPr>
          <w:rFonts w:hint="eastAsia" w:ascii="方正小标宋_GBK" w:hAnsi="方正小标宋_GBK" w:eastAsia="方正小标宋_GBK" w:cs="方正小标宋_GBK"/>
          <w:spacing w:val="-41"/>
          <w:sz w:val="44"/>
          <w:szCs w:val="44"/>
        </w:rPr>
        <w:t xml:space="preserve">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596" w:lineRule="exact"/>
        <w:ind w:left="653" w:right="48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北京·中国国际展览中心（老馆）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96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96" w:lineRule="exact"/>
        <w:ind w:left="2976" w:right="2806" w:hanging="3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中国农业国际合作促进会二○二○年十二月三十日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96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  <w:sectPr>
          <w:pgSz w:w="11910" w:h="16840"/>
          <w:pgMar w:top="1580" w:right="1300" w:bottom="280" w:left="130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596" w:lineRule="exact"/>
        <w:ind w:left="3924" w:leftChars="-14" w:right="1251" w:hanging="3955" w:hangingChars="899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第七届北京国际优质农产品展示交易会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组团参展方案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9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118" w:right="315" w:firstLine="638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由中国农业国际合作促进会、中国农业工程学会联合主办的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第七届北京国际优质农产品展示交易会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简称：北京农交会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于2021年5月22-24日在北京</w:t>
      </w:r>
      <w:r>
        <w:rPr>
          <w:rFonts w:hint="eastAsia" w:ascii="方正仿宋_GBK" w:hAnsi="方正仿宋_GBK" w:eastAsia="方正仿宋_GBK" w:cs="方正仿宋_GBK"/>
          <w:spacing w:val="-29"/>
          <w:w w:val="95"/>
          <w:sz w:val="32"/>
          <w:szCs w:val="32"/>
        </w:rPr>
        <w:t>·</w:t>
      </w:r>
      <w:r>
        <w:rPr>
          <w:rFonts w:hint="eastAsia" w:ascii="方正仿宋_GBK" w:hAnsi="方正仿宋_GBK" w:eastAsia="方正仿宋_GBK" w:cs="方正仿宋_GBK"/>
          <w:spacing w:val="-4"/>
          <w:w w:val="95"/>
          <w:sz w:val="32"/>
          <w:szCs w:val="32"/>
        </w:rPr>
        <w:t>中国国际展览中心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（老馆</w:t>
      </w:r>
      <w:r>
        <w:rPr>
          <w:rFonts w:hint="eastAsia" w:ascii="方正仿宋_GBK" w:hAnsi="方正仿宋_GBK" w:eastAsia="方正仿宋_GBK" w:cs="方正仿宋_GBK"/>
          <w:spacing w:val="-29"/>
          <w:w w:val="95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 xml:space="preserve">盛大召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开。大会概况如下：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3" w:line="596" w:lineRule="exact"/>
        <w:ind w:left="118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一、时间地点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3" w:line="596" w:lineRule="exact"/>
        <w:ind w:left="75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展示时间：2021年5月22-24日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7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96" w:lineRule="exact"/>
        <w:ind w:left="75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地点：北京·中国国际展览中心（老馆）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5" w:line="596" w:lineRule="exact"/>
        <w:ind w:left="118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二、展会主题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3" w:line="596" w:lineRule="exact"/>
        <w:ind w:left="75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促进产销合作 赋能品牌增值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5" w:line="596" w:lineRule="exact"/>
        <w:ind w:left="118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三、组织机构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3" w:line="596" w:lineRule="exact"/>
        <w:ind w:left="75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主办单位：中国农业国际合作促进会</w:t>
      </w:r>
      <w:r>
        <w:rPr>
          <w:rFonts w:hint="eastAsia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中国农业工程学会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756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承办单位：世信朗普国际展览（北京）有限公司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5" w:line="596" w:lineRule="exact"/>
        <w:ind w:left="118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四、展会规模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0" w:line="596" w:lineRule="exact"/>
        <w:ind w:left="118" w:right="317" w:firstLine="638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本届北京农交会展出面积40000平方米，预计将吸引1000余家参展商。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6" w:line="596" w:lineRule="exact"/>
        <w:ind w:left="118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五、获得荣誉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596" w:lineRule="exact"/>
        <w:ind w:left="118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北京农交会曾荣获中国十佳会展品牌项目、农业部中国农业分类认定3A级综合展会、中国诚信展览项目等称号。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5" w:line="596" w:lineRule="exact"/>
        <w:ind w:left="118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六、展会优势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7" w:line="59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（一）政府组团参展，拓展贸易合作新空间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区域“抱团”参展是历届农交会的一大特色。历届北京农交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会得到了全国各省市农业主管部门的大力支持，近年来，吸引了</w:t>
      </w:r>
      <w:r>
        <w:rPr>
          <w:rFonts w:hint="eastAsia" w:ascii="方正仿宋_GBK" w:hAnsi="方正仿宋_GBK" w:eastAsia="方正仿宋_GBK" w:cs="方正仿宋_GBK"/>
          <w:spacing w:val="-18"/>
          <w:w w:val="95"/>
          <w:sz w:val="32"/>
          <w:szCs w:val="32"/>
        </w:rPr>
        <w:t xml:space="preserve">北京、福建、广西、四川、浙江、黑龙江、内蒙古、广东、云南、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山西、江苏等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多个省级展团，以及沈阳、海口、郑州、呼和浩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特、昆明、大连、兰州、德州、汉中、榆林、安康、包头、驻马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店、淮安、海东、朔州、鄂州、唐山、大同等100多个市县参展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团以豪华阵容亮相北京农交会，集中展示各地的名优特产，地理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标志性产品，绿色、有机农产品，彰显各地特色农产品产业集群魅力和品牌实力。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（二）聚焦行业热点，数十场配套活动同期举办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 xml:space="preserve">本届大会将继续通过资源整合、市场运营、平台服务等方式， </w:t>
      </w:r>
      <w:r>
        <w:rPr>
          <w:rFonts w:hint="eastAsia" w:ascii="方正仿宋_GBK" w:hAnsi="方正仿宋_GBK" w:eastAsia="方正仿宋_GBK" w:cs="方正仿宋_GBK"/>
          <w:spacing w:val="-27"/>
          <w:sz w:val="32"/>
          <w:szCs w:val="32"/>
        </w:rPr>
        <w:t>搭建农产品领域产销对接、成果展示、信息交流的高效平台。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中国农业品牌发展大会、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农产品流通方式创新论坛、各省市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优质农产品进京推介会、全国农产品经销商大会、百县千品直播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间、产品</w:t>
      </w:r>
      <w:r>
        <w:rPr>
          <w:rFonts w:hint="eastAsia" w:ascii="方正仿宋_GBK" w:hAnsi="方正仿宋_GBK" w:eastAsia="方正仿宋_GBK" w:cs="方正仿宋_GBK"/>
          <w:spacing w:val="3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项目对接洽谈会、新产品发布(推介)会等活动将同期召开。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（三）高度提升展会层次，重量级领导出席大会开幕式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 xml:space="preserve">北京农交会已成功举办六届，重量级领导云集历届展会现场, 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包括农业农村部副部长、司长；农业大省省长、副省长、农业厅厅长、商务厅厅长；地级市市长、副市长、商务局局长、农业局局长；县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长、副县长等政府及主管部门领导，中国农业科学院、农业农村部规划设计研究院院领导；农业行业协会领导；院士、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专家学者；主办单位领导等。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（四）拓宽展会推广渠道，参展企业品牌塑造成为宣传重点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本届北京农交会将参展企业品牌宣传列为工作重点，通过农</w:t>
      </w:r>
      <w:r>
        <w:rPr>
          <w:rFonts w:hint="eastAsia" w:ascii="方正仿宋_GBK" w:hAnsi="方正仿宋_GBK" w:eastAsia="方正仿宋_GBK" w:cs="方正仿宋_GBK"/>
          <w:spacing w:val="-8"/>
          <w:w w:val="95"/>
          <w:sz w:val="32"/>
          <w:szCs w:val="32"/>
        </w:rPr>
        <w:t>民日报、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CCTV</w:t>
      </w:r>
      <w:r>
        <w:rPr>
          <w:rFonts w:hint="eastAsia" w:ascii="方正仿宋_GBK" w:hAnsi="方正仿宋_GBK" w:eastAsia="方正仿宋_GBK" w:cs="方正仿宋_GBK"/>
          <w:spacing w:val="-8"/>
          <w:w w:val="95"/>
          <w:sz w:val="32"/>
          <w:szCs w:val="32"/>
        </w:rPr>
        <w:t xml:space="preserve">、北京卫视、北京地铁广告、高铁站广告、机场广 </w:t>
      </w:r>
      <w:r>
        <w:rPr>
          <w:rFonts w:hint="eastAsia" w:ascii="方正仿宋_GBK" w:hAnsi="方正仿宋_GBK" w:eastAsia="方正仿宋_GBK" w:cs="方正仿宋_GBK"/>
          <w:spacing w:val="-9"/>
          <w:w w:val="95"/>
          <w:sz w:val="32"/>
          <w:szCs w:val="32"/>
        </w:rPr>
        <w:t xml:space="preserve">告、社交广告等线上线下立体化的宣传模式，结合各大媒体、媒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介资源，全方位集中宣传推广。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（五）专业观众组织落到实处，针对展商的目标客户需求展开观众邀约工作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</w:rPr>
        <w:t>本届农交会提前半年开始专业观众邀约工作，并成立了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 人的观众组织部，将对政府机关、大型国营企业后勤部、学校、</w:t>
      </w:r>
      <w:r>
        <w:rPr>
          <w:rFonts w:hint="eastAsia" w:ascii="方正仿宋_GBK" w:hAnsi="方正仿宋_GBK" w:eastAsia="方正仿宋_GBK" w:cs="方正仿宋_GBK"/>
          <w:spacing w:val="-18"/>
          <w:w w:val="95"/>
          <w:sz w:val="32"/>
          <w:szCs w:val="32"/>
        </w:rPr>
        <w:t xml:space="preserve">协会、全国各地农产品专业批发市场、全国各地的农产品经销商、 </w:t>
      </w:r>
      <w:r>
        <w:rPr>
          <w:rFonts w:hint="eastAsia" w:ascii="方正仿宋_GBK" w:hAnsi="方正仿宋_GBK" w:eastAsia="方正仿宋_GBK" w:cs="方正仿宋_GBK"/>
          <w:spacing w:val="-13"/>
          <w:sz w:val="32"/>
          <w:szCs w:val="32"/>
        </w:rPr>
        <w:t>代理商、进口商、下游分销商、专营机构、国内外农业企业、全国重点龙头企业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"http://baike.baidu.com/picture/10761704/11003778/0/500fd9f9d72a6059d9db87dc2934349b023bba29.html?fr=lemma&amp;amp;ct=single" \h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pacing w:val="-29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农产品电子商务企业、酒店及餐饮机构、各类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超市和大卖场等单位及行业人士进行重点邀约。为提高本届农交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会服务层次与服务质量，观众组织部将针对展商提供的目标客户名单进行一对一邀约，满足展商参展效果最大化的基本诉求。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（六）开启线上展商自服务系统，为展商打造线上营销计划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 xml:space="preserve">为了提高展商参与度与体验度，有效帮助各展商做好企业与产品的推广工作，本届北京农交会将开启线上展商自服务系统， 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>通过展商自助上传公司简介、产品介绍及图片，在线生成邀请函， 在展前实现展品与企业品牌推广，并可在线统计邀请观众数据， 方便展商及时联系客户，实现展商个性化服务。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96" w:lineRule="exact"/>
        <w:ind w:left="118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七、组团方案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2" w:line="596" w:lineRule="exact"/>
        <w:ind w:left="538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（一）邀请对象：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各省市(自治州、地区)县(县级市)区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596" w:lineRule="exact"/>
        <w:ind w:left="118" w:right="152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pacing w:val="-12"/>
          <w:sz w:val="32"/>
          <w:szCs w:val="32"/>
        </w:rPr>
        <w:t>组团单位：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农业厅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（局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>、商务厅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（局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pacing w:val="-22"/>
          <w:sz w:val="32"/>
          <w:szCs w:val="32"/>
        </w:rPr>
        <w:t>、粮食厅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（局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 xml:space="preserve">）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及相关协会/商会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96" w:lineRule="exact"/>
        <w:ind w:left="118" w:right="314"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pacing w:val="-21"/>
          <w:sz w:val="32"/>
          <w:szCs w:val="32"/>
        </w:rPr>
        <w:t>收费标准：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 xml:space="preserve">特装空地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980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spacing w:val="-36"/>
          <w:sz w:val="32"/>
          <w:szCs w:val="32"/>
        </w:rPr>
        <w:t>㎡，标准展位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（9</w:t>
      </w:r>
      <w:r>
        <w:rPr>
          <w:rFonts w:hint="eastAsia" w:ascii="方正仿宋_GBK" w:hAnsi="方正仿宋_GBK" w:eastAsia="方正仿宋_GBK" w:cs="方正仿宋_GBK"/>
          <w:spacing w:val="-43"/>
          <w:sz w:val="32"/>
          <w:szCs w:val="32"/>
        </w:rPr>
        <w:t xml:space="preserve"> ㎡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>）10000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96" w:lineRule="exact"/>
        <w:ind w:left="538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（四）组团方案：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596" w:lineRule="exact"/>
        <w:ind w:left="756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方案一：主宾省（市）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596" w:lineRule="exact"/>
        <w:ind w:firstLine="604" w:firstLineChars="200"/>
        <w:textAlignment w:val="auto"/>
        <w:rPr>
          <w:rFonts w:hint="eastAsia" w:ascii="方正仿宋_GBK" w:hAnsi="方正仿宋_GBK" w:eastAsia="方正仿宋_GBK" w:cs="方正仿宋_GBK"/>
          <w:spacing w:val="-4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 xml:space="preserve">展团规模：特装空地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 xml:space="preserve"> ㎡以上或标准展位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 xml:space="preserve"> 个以上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 xml:space="preserve">主宾市名额：仅限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48"/>
          <w:sz w:val="32"/>
          <w:szCs w:val="32"/>
        </w:rPr>
        <w:t xml:space="preserve"> 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596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方案二：联合主办单位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596" w:lineRule="exact"/>
        <w:ind w:right="605" w:firstLine="604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 xml:space="preserve">展团规模：特装空地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500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 xml:space="preserve"> ㎡以上或标准展位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 xml:space="preserve"> 个以上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596" w:lineRule="exact"/>
        <w:ind w:right="605" w:firstLine="559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21"/>
          <w:sz w:val="32"/>
          <w:szCs w:val="32"/>
        </w:rPr>
        <w:t>方案三：特别协办单位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596" w:lineRule="exact"/>
        <w:ind w:left="638" w:leftChars="290" w:right="1966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展团规模：300</w:t>
      </w:r>
      <w:r>
        <w:rPr>
          <w:rFonts w:hint="eastAsia" w:ascii="方正仿宋_GBK" w:hAnsi="方正仿宋_GBK" w:eastAsia="方正仿宋_GBK" w:cs="方正仿宋_GBK"/>
          <w:spacing w:val="-19"/>
          <w:sz w:val="32"/>
          <w:szCs w:val="32"/>
        </w:rPr>
        <w:t xml:space="preserve"> ㎡以上或标准展位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 xml:space="preserve"> 个以上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596" w:lineRule="exact"/>
        <w:ind w:left="638" w:leftChars="290" w:right="1966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pacing w:val="-21"/>
          <w:sz w:val="32"/>
          <w:szCs w:val="32"/>
        </w:rPr>
        <w:t>方案四：协办单位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96" w:lineRule="exact"/>
        <w:ind w:right="605" w:firstLine="604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 xml:space="preserve">展团规模：特装空地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180</w:t>
      </w:r>
      <w:r>
        <w:rPr>
          <w:rFonts w:hint="eastAsia" w:ascii="方正仿宋_GBK" w:hAnsi="方正仿宋_GBK" w:eastAsia="方正仿宋_GBK" w:cs="方正仿宋_GBK"/>
          <w:spacing w:val="-18"/>
          <w:sz w:val="32"/>
          <w:szCs w:val="32"/>
        </w:rPr>
        <w:t xml:space="preserve"> ㎡以上或标准展位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pacing w:val="-21"/>
          <w:sz w:val="32"/>
          <w:szCs w:val="32"/>
        </w:rPr>
        <w:t xml:space="preserve"> 个以上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96" w:lineRule="exact"/>
        <w:ind w:right="605" w:firstLine="559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pacing w:val="-21"/>
          <w:sz w:val="32"/>
          <w:szCs w:val="32"/>
        </w:rPr>
        <w:t>方案五：普通参展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展团规模：特装空地 36 ㎡以上或标准展位 4 个以上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96" w:lineRule="exact"/>
        <w:ind w:left="538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（五）回报方案：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96" w:lineRule="exact"/>
        <w:ind w:left="118" w:right="226" w:firstLine="638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10" w:h="16840"/>
          <w:pgMar w:top="1984" w:right="1446" w:bottom="1644" w:left="1446" w:header="720" w:footer="72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以上方案有详细的增值回报条款，回报内容包含邀请组团单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位领导出席开幕式、赠送线上线下宣传机会、免费提供推介会场地等一系列增值服务，组团单位可根据参展意向向组委会索取。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4C95"/>
    <w:rsid w:val="711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589" w:right="734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240" w:lineRule="auto"/>
      <w:jc w:val="both"/>
      <w:textAlignment w:val="baseline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2021-04-20T08:58:00Z</dcterms:created>
  <dc:creator>张发旺152 1513 0497</dc:creator>
  <cp:lastModifiedBy>张发旺152 1513 0497</cp:lastModifiedBy>
  <dcterms:modified xsi:type="dcterms:W3CDTF">2021-04-20T09:01:59Z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5977975A82414DFFBEEFB1FECB21B3E6</vt:lpwstr>
  </property>
  <property fmtid="{D5CDD505-2E9C-101B-9397-08002B2CF9AE}" pid="4" name="KSOSaveFontToCloudKey">
    <vt:lpwstr>299705078_cloud</vt:lpwstr>
  </property>
</Properties>
</file>