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spacing w:val="20"/>
          <w:sz w:val="32"/>
        </w:rPr>
      </w:pPr>
      <w:r>
        <w:rPr>
          <w:rFonts w:hint="eastAsia" w:ascii="方正小标宋_GBK" w:eastAsia="方正小标宋_GBK"/>
          <w:sz w:val="20"/>
          <w:szCs w:val="20"/>
        </w:rPr>
        <w:pict>
          <v:shape id="艺术字 4" o:spid="_x0000_s1026" o:spt="136" type="#_x0000_t136" style="position:absolute;left:0pt;margin-left:-4.75pt;margin-top:12.95pt;height:52.15pt;width:445.45pt;mso-wrap-distance-bottom:0pt;mso-wrap-distance-left:9pt;mso-wrap-distance-right:9pt;mso-wrap-distance-top:0pt;z-index:251664384;mso-width-relative:page;mso-height-relative:page;" fillcolor="#FF0000" filled="t" stroked="t" coordsize="21600,21600">
            <v:path/>
            <v:fill on="t" focussize="0,0"/>
            <v:stroke weight="1.25pt" color="#FF0000"/>
            <v:imagedata o:title=""/>
            <o:lock v:ext="edit" aspectratio="f"/>
            <v:textpath on="t" fitshape="t" fitpath="t" trim="t" xscale="f" string="重庆市农产品加工业协会文件" style="font-family:方正小标宋_GBK;font-size:36pt;v-rotate-letters:f;v-same-letter-heights:f;v-text-align:center;"/>
            <w10:wrap type="square"/>
          </v:shape>
        </w:pict>
      </w:r>
    </w:p>
    <w:p>
      <w:pPr>
        <w:jc w:val="center"/>
        <w:rPr>
          <w:rFonts w:hint="eastAsia" w:ascii="方正仿宋_GBK" w:hAnsi="方正仿宋_GBK" w:eastAsia="方正仿宋_GBK" w:cs="方正仿宋_GBK"/>
          <w:spacing w:val="2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pacing w:val="20"/>
          <w:sz w:val="33"/>
          <w:szCs w:val="33"/>
        </w:rPr>
        <w:t>渝农加协〔</w:t>
      </w:r>
      <w:r>
        <w:rPr>
          <w:rFonts w:hint="eastAsia" w:ascii="方正仿宋_GBK" w:hAnsi="方正仿宋_GBK" w:eastAsia="方正仿宋_GBK" w:cs="方正仿宋_GBK"/>
          <w:spacing w:val="20"/>
          <w:sz w:val="33"/>
          <w:szCs w:val="33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pacing w:val="20"/>
          <w:sz w:val="33"/>
          <w:szCs w:val="33"/>
        </w:rPr>
        <w:t>〕</w:t>
      </w:r>
      <w:r>
        <w:rPr>
          <w:rFonts w:hint="eastAsia" w:ascii="方正仿宋_GBK" w:hAnsi="方正仿宋_GBK" w:eastAsia="方正仿宋_GBK" w:cs="方正仿宋_GBK"/>
          <w:spacing w:val="20"/>
          <w:sz w:val="33"/>
          <w:szCs w:val="33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20"/>
          <w:sz w:val="33"/>
          <w:szCs w:val="33"/>
        </w:rPr>
        <w:t>号</w:t>
      </w:r>
    </w:p>
    <w:p>
      <w:pPr>
        <w:jc w:val="both"/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59690</wp:posOffset>
                </wp:positionV>
                <wp:extent cx="5719445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4.7pt;height:0.65pt;width:450.35pt;z-index:251659264;mso-width-relative:page;mso-height-relative:page;" filled="f" stroked="t" coordsize="21600,21600" o:gfxdata="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YlT21gAAAAcBAAAPAAAAAAAAAAEAIAAAACIAAABkcnMvZG93bnJldi54bWxQ&#10;SwECFAAUAAAACACHTuJAcU+gqfkBAADoAwAADgAAAAAAAAABACAAAAAl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推荐企业参加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大米加工及设施设备维护培训会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的预通知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相关会员单位：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为进一步加强会员单位业务培训、提高专业水平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重庆市农产品加工业协会与重庆市粮油协会达成共识，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</w:rPr>
        <w:t>共同为双方会员企业提供高质量、低收费的服务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。现推荐企业参加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</w:rPr>
        <w:t>近期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由重庆市粮油协会主办的大米加工及设施设备维护培训会。会议将邀请发展改革委员会相关领导、大米加工技术专家及国内知名设备厂家进行授课。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</w:rPr>
        <w:t>本次培训会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粮油协会将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</w:rPr>
        <w:t>按成本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收取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</w:rPr>
        <w:t>一定的培训费用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（具体收费标准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</w:rPr>
        <w:t>见正式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通知），请有意向企业于2021年3月5日（星期五）17:00前将参培回执发送至邮箱1220100688@qq.com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 w:bidi="ar"/>
        </w:rPr>
        <w:t>，以便主办方落实培训场地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    联系人：张发旺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    联系电话：67983267、15215130497。</w:t>
      </w:r>
    </w:p>
    <w:p>
      <w:pPr>
        <w:pStyle w:val="2"/>
        <w:tabs>
          <w:tab w:val="left" w:pos="256"/>
        </w:tabs>
        <w:spacing w:before="0" w:beforeLines="0" w:beforeAutospacing="0" w:after="0" w:afterLines="0" w:afterAutospacing="0"/>
        <w:ind w:firstLine="330" w:firstLineChars="100"/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  <w:lang w:eastAsia="zh-CN"/>
        </w:rPr>
        <w:t>参培</w:t>
      </w: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  <w:lang w:val="en-US" w:eastAsia="zh-CN"/>
        </w:rPr>
        <w:t>回执</w:t>
      </w: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</w:rPr>
        <w:t xml:space="preserve">         </w:t>
      </w:r>
    </w:p>
    <w:p>
      <w:pPr>
        <w:tabs>
          <w:tab w:val="left" w:pos="540"/>
        </w:tabs>
        <w:spacing w:line="600" w:lineRule="exact"/>
        <w:ind w:firstLine="6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</w:rPr>
        <w:t xml:space="preserve">       </w:t>
      </w:r>
    </w:p>
    <w:p>
      <w:pPr>
        <w:tabs>
          <w:tab w:val="left" w:pos="540"/>
        </w:tabs>
        <w:spacing w:line="600" w:lineRule="exact"/>
        <w:jc w:val="right"/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</w:rPr>
        <w:t xml:space="preserve">           重庆市农产品加工业协会</w:t>
      </w: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  <w:lang w:val="en-US" w:eastAsia="zh-CN"/>
        </w:rPr>
        <w:t xml:space="preserve">  </w:t>
      </w:r>
    </w:p>
    <w:p>
      <w:pPr>
        <w:pStyle w:val="10"/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3"/>
          <w:szCs w:val="33"/>
          <w:lang w:val="en-US" w:eastAsia="zh-CN"/>
        </w:rPr>
        <w:t xml:space="preserve">                              2021年3月2日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</w:pPr>
    </w:p>
    <w:p>
      <w:pPr>
        <w:rPr>
          <w:rFonts w:hint="default" w:ascii="方正仿宋_GBK" w:hAnsi="方正仿宋_GBK" w:eastAsia="方正仿宋_GBK" w:cs="方正仿宋_GBK"/>
          <w:b/>
          <w:bCs w:val="0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  <w:lang w:val="en-US" w:eastAsia="zh-CN"/>
        </w:rPr>
        <w:t>: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参培回执</w:t>
      </w:r>
    </w:p>
    <w:tbl>
      <w:tblPr>
        <w:tblStyle w:val="5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406"/>
        <w:gridCol w:w="1451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80" w:type="dxa"/>
            <w:noWrap/>
            <w:vAlign w:val="center"/>
          </w:tcPr>
          <w:p>
            <w:pPr>
              <w:ind w:firstLine="63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    位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  名</w:t>
            </w: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职 务</w:t>
            </w:r>
          </w:p>
        </w:tc>
        <w:tc>
          <w:tcPr>
            <w:tcW w:w="2719" w:type="dxa"/>
            <w:noWrap/>
            <w:vAlign w:val="center"/>
          </w:tcPr>
          <w:p>
            <w:pPr>
              <w:ind w:firstLine="63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80" w:type="dxa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719" w:type="dxa"/>
            <w:noWrap/>
            <w:vAlign w:val="center"/>
          </w:tcPr>
          <w:p>
            <w:pPr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80" w:type="dxa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2719" w:type="dxa"/>
            <w:noWrap/>
            <w:vAlign w:val="center"/>
          </w:tcPr>
          <w:p>
            <w:pPr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80" w:type="dxa"/>
            <w:noWrap/>
            <w:vAlign w:val="center"/>
          </w:tcPr>
          <w:p>
            <w:pPr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</w:pPr>
          </w:p>
        </w:tc>
        <w:tc>
          <w:tcPr>
            <w:tcW w:w="2719" w:type="dxa"/>
            <w:noWrap/>
            <w:vAlign w:val="center"/>
          </w:tcPr>
          <w:p>
            <w:pPr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454025</wp:posOffset>
                </wp:positionV>
                <wp:extent cx="5443220" cy="317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35.75pt;height:0.25pt;width:428.6pt;z-index:251661312;mso-width-relative:page;mso-height-relative:page;" filled="f" stroked="t" coordsize="21600,21600" o:gfxdata="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6m+tXVAAAABwEAAA8AAAAAAAAAAQAgAAAAIgAAAGRycy9kb3ducmV2&#10;LnhtbFBLAQIUABQAAAAIAIdO4kBq+ijw/wEAAO8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5443220" cy="317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1.55pt;height:0.25pt;width:428.6pt;z-index:251658240;mso-width-relative:page;mso-height-relative:page;" filled="f" stroked="t" coordsize="21600,21600" o:gfxdata="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YT7/dQAAAAFAQAADwAAAAAAAAABACAAAAAiAAAAZHJzL2Rvd25yZXYu&#10;eG1sUEsBAhQAFAAAAAgAh07iQCzRLPv/AQAA7w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重庆市农产品加工业协会秘书处   20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日印发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8773C"/>
    <w:rsid w:val="12742199"/>
    <w:rsid w:val="2C38773C"/>
    <w:rsid w:val="36C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390</Characters>
  <Lines>0</Lines>
  <Paragraphs>0</Paragraphs>
  <TotalTime>1</TotalTime>
  <ScaleCrop>false</ScaleCrop>
  <LinksUpToDate>false</LinksUpToDate>
  <CharactersWithSpaces>477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2021-03-02T01:52:00Z</dcterms:created>
  <dc:creator>张发旺152 1513 0497</dc:creator>
  <cp:lastModifiedBy>张发旺152 1513 0497</cp:lastModifiedBy>
  <dcterms:modified xsi:type="dcterms:W3CDTF">2021-03-02T01:58:05Z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299705078_cloud</vt:lpwstr>
  </property>
</Properties>
</file>