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0" w:lineRule="exact"/>
        <w:jc w:val="center"/>
        <w:rPr>
          <w:rFonts w:ascii="方正小标宋_GBK" w:hAnsi="仿宋" w:eastAsia="方正小标宋_GBK" w:cs="宋体"/>
          <w:bCs/>
          <w:kern w:val="0"/>
          <w:sz w:val="44"/>
          <w:szCs w:val="44"/>
        </w:rPr>
      </w:pPr>
      <w:r>
        <w:rPr>
          <w:rFonts w:hint="eastAsia" w:ascii="方正小标宋_GBK" w:hAnsi="仿宋" w:eastAsia="方正小标宋_GBK" w:cs="宋体"/>
          <w:bCs/>
          <w:kern w:val="0"/>
          <w:sz w:val="44"/>
          <w:szCs w:val="44"/>
        </w:rPr>
        <w:t>市农业农村委办公室</w:t>
      </w:r>
    </w:p>
    <w:p>
      <w:pPr>
        <w:adjustRightInd w:val="0"/>
        <w:snapToGrid w:val="0"/>
        <w:spacing w:line="800" w:lineRule="exact"/>
        <w:jc w:val="center"/>
        <w:rPr>
          <w:rFonts w:ascii="方正小标宋_GBK" w:eastAsia="方正小标宋_GBK"/>
          <w:sz w:val="44"/>
          <w:szCs w:val="44"/>
        </w:rPr>
      </w:pPr>
      <w:r>
        <w:rPr>
          <w:rFonts w:hint="eastAsia" w:ascii="方正小标宋_GBK" w:eastAsia="方正小标宋_GBK"/>
          <w:sz w:val="44"/>
          <w:szCs w:val="44"/>
        </w:rPr>
        <w:t>关于召开投资老挝农业企业对接洽谈会的通知</w:t>
      </w:r>
    </w:p>
    <w:p>
      <w:pPr>
        <w:pStyle w:val="2"/>
        <w:spacing w:line="800" w:lineRule="exact"/>
      </w:pPr>
    </w:p>
    <w:p>
      <w:pPr>
        <w:spacing w:line="560" w:lineRule="exact"/>
        <w:rPr>
          <w:rFonts w:ascii="方正楷体_GBK" w:hAnsi="方正楷体_GBK" w:eastAsia="方正楷体_GBK" w:cs="方正楷体_GBK"/>
          <w:sz w:val="32"/>
          <w:szCs w:val="32"/>
        </w:rPr>
      </w:pPr>
      <w:r>
        <w:rPr>
          <w:rFonts w:hint="eastAsia" w:ascii="方正仿宋_GBK" w:hAnsi="仿宋" w:eastAsia="方正仿宋_GBK"/>
          <w:sz w:val="32"/>
          <w:szCs w:val="32"/>
        </w:rPr>
        <w:t>各区县（自治县）农业农村委，万盛经开区农林局：</w:t>
      </w:r>
    </w:p>
    <w:p>
      <w:pPr>
        <w:spacing w:line="560" w:lineRule="exact"/>
        <w:ind w:firstLine="640" w:firstLineChars="200"/>
        <w:rPr>
          <w:rFonts w:ascii="方正仿宋_GBK" w:eastAsia="方正仿宋_GBK"/>
          <w:sz w:val="32"/>
          <w:szCs w:val="32"/>
        </w:rPr>
      </w:pPr>
      <w:r>
        <w:rPr>
          <w:rFonts w:hint="eastAsia" w:ascii="方正仿宋_GBK" w:hAnsi="仿宋" w:eastAsia="方正仿宋_GBK"/>
          <w:sz w:val="32"/>
          <w:szCs w:val="32"/>
        </w:rPr>
        <w:t>为贯彻重庆农业对外合作工作要求，深化与东盟国家农业领域建设与合作，助推企业更好地“走出去”，提升重庆农业企业国际竞争力。经研究，定于2020年12月2日召开投资老挝农业企业对接洽谈会。现就有关事项通知如下：</w:t>
      </w:r>
    </w:p>
    <w:p>
      <w:pPr>
        <w:widowControl/>
        <w:spacing w:line="560" w:lineRule="exact"/>
        <w:ind w:firstLine="640" w:firstLineChars="200"/>
        <w:jc w:val="left"/>
        <w:outlineLvl w:val="0"/>
        <w:rPr>
          <w:rFonts w:ascii="方正仿宋_GBK" w:hAnsi="仿宋" w:eastAsia="方正仿宋_GBK"/>
          <w:color w:val="FF0000"/>
          <w:sz w:val="32"/>
          <w:szCs w:val="32"/>
        </w:rPr>
      </w:pPr>
      <w:r>
        <w:rPr>
          <w:rFonts w:hint="eastAsia" w:ascii="方正黑体_GBK" w:eastAsia="方正黑体_GBK"/>
          <w:color w:val="000000"/>
          <w:kern w:val="0"/>
          <w:sz w:val="32"/>
          <w:szCs w:val="32"/>
        </w:rPr>
        <w:t>一、会议时间</w:t>
      </w:r>
    </w:p>
    <w:p>
      <w:pPr>
        <w:adjustRightInd w:val="0"/>
        <w:snapToGrid w:val="0"/>
        <w:spacing w:line="560" w:lineRule="exact"/>
        <w:ind w:firstLine="640" w:firstLineChars="200"/>
        <w:rPr>
          <w:rFonts w:ascii="方正仿宋_GBK" w:eastAsia="方正仿宋_GBK"/>
          <w:color w:val="000000"/>
          <w:kern w:val="0"/>
          <w:sz w:val="32"/>
          <w:szCs w:val="32"/>
        </w:rPr>
      </w:pPr>
      <w:r>
        <w:rPr>
          <w:rFonts w:hint="eastAsia" w:ascii="方正仿宋_GBK" w:eastAsia="方正仿宋_GBK"/>
          <w:color w:val="000000"/>
          <w:kern w:val="0"/>
          <w:sz w:val="32"/>
          <w:szCs w:val="32"/>
        </w:rPr>
        <w:t>2020年12月2日（星期三）下午2：30，会期半天。</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二、会议地点</w:t>
      </w:r>
    </w:p>
    <w:p>
      <w:pPr>
        <w:adjustRightInd w:val="0"/>
        <w:snapToGrid w:val="0"/>
        <w:spacing w:line="560" w:lineRule="exact"/>
        <w:ind w:left="640"/>
        <w:rPr>
          <w:rFonts w:ascii="方正仿宋_GBK" w:eastAsia="方正仿宋_GBK"/>
          <w:color w:val="FF0000"/>
          <w:sz w:val="32"/>
          <w:szCs w:val="32"/>
        </w:rPr>
      </w:pPr>
      <w:r>
        <w:rPr>
          <w:rFonts w:hint="eastAsia" w:ascii="方正仿宋_GBK" w:hAnsi="宋体" w:eastAsia="方正仿宋_GBK" w:cs="宋体"/>
          <w:kern w:val="0"/>
          <w:sz w:val="32"/>
          <w:szCs w:val="32"/>
        </w:rPr>
        <w:t>市农</w:t>
      </w:r>
      <w:r>
        <w:rPr>
          <w:rFonts w:hint="eastAsia" w:ascii="方正仿宋_GBK" w:eastAsia="方正仿宋_GBK"/>
          <w:sz w:val="32"/>
          <w:szCs w:val="32"/>
        </w:rPr>
        <w:t>业农村委三楼5号会议室。</w:t>
      </w:r>
    </w:p>
    <w:p>
      <w:pPr>
        <w:widowControl/>
        <w:spacing w:line="560" w:lineRule="exact"/>
        <w:ind w:firstLine="640" w:firstLineChars="200"/>
        <w:jc w:val="left"/>
        <w:outlineLvl w:val="0"/>
        <w:rPr>
          <w:rFonts w:ascii="方正黑体_GBK" w:eastAsia="方正黑体_GBK"/>
          <w:color w:val="000000"/>
          <w:kern w:val="0"/>
          <w:sz w:val="32"/>
          <w:szCs w:val="32"/>
        </w:rPr>
      </w:pPr>
      <w:r>
        <w:rPr>
          <w:rFonts w:hint="eastAsia" w:ascii="方正黑体_GBK" w:eastAsia="方正黑体_GBK"/>
          <w:color w:val="000000"/>
          <w:kern w:val="0"/>
          <w:sz w:val="32"/>
          <w:szCs w:val="32"/>
        </w:rPr>
        <w:t>三、会议议程</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（一）老中经济贸易促进会会长杨东伦介绍老挝人民民主共和国基本情况及农业概况，中老农业合作现状、农业发展和商机；</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（二）重庆市九成企业管理咨询有限公司董事长李佳应介绍老挝人民民主共和国基本情况及农业概况，农业投资商机；</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（三）参会农业企业交流发言、互动提问；</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（四）市农业农村委秦大春副主任总结。</w:t>
      </w:r>
    </w:p>
    <w:p>
      <w:pPr>
        <w:widowControl/>
        <w:spacing w:line="560" w:lineRule="exact"/>
        <w:ind w:firstLine="640" w:firstLineChars="200"/>
        <w:jc w:val="left"/>
        <w:outlineLvl w:val="0"/>
        <w:rPr>
          <w:rFonts w:ascii="方正黑体_GBK" w:eastAsia="方正黑体_GBK"/>
          <w:kern w:val="0"/>
          <w:sz w:val="32"/>
          <w:szCs w:val="32"/>
        </w:rPr>
      </w:pPr>
      <w:r>
        <w:rPr>
          <w:rFonts w:hint="eastAsia" w:ascii="方正黑体_GBK" w:eastAsia="方正黑体_GBK"/>
          <w:kern w:val="0"/>
          <w:sz w:val="32"/>
          <w:szCs w:val="32"/>
        </w:rPr>
        <w:t>四、参会人员</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（一）市农业农村委相关领导；</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（二）老中经济贸易促进会负责人；</w:t>
      </w:r>
    </w:p>
    <w:p>
      <w:pPr>
        <w:spacing w:line="560" w:lineRule="exact"/>
        <w:ind w:firstLine="640" w:firstLineChars="200"/>
      </w:pPr>
      <w:r>
        <w:rPr>
          <w:rFonts w:hint="eastAsia" w:ascii="方正仿宋_GBK" w:eastAsia="方正仿宋_GBK"/>
          <w:sz w:val="32"/>
          <w:szCs w:val="32"/>
        </w:rPr>
        <w:t>（三）重庆市九成企业管理咨询有限公司负责人；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（四）重庆市农产品加工业协会农业对外合作分会负责人；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（五）重庆市农业企业代表。</w:t>
      </w:r>
    </w:p>
    <w:p>
      <w:pPr>
        <w:widowControl/>
        <w:spacing w:line="560" w:lineRule="exact"/>
        <w:ind w:firstLine="640" w:firstLineChars="200"/>
        <w:jc w:val="left"/>
        <w:outlineLvl w:val="0"/>
        <w:rPr>
          <w:rFonts w:ascii="方正黑体_GBK" w:eastAsia="方正黑体_GBK"/>
          <w:color w:val="000000"/>
          <w:kern w:val="0"/>
          <w:sz w:val="32"/>
          <w:szCs w:val="32"/>
        </w:rPr>
      </w:pPr>
      <w:r>
        <w:rPr>
          <w:rFonts w:hint="eastAsia" w:ascii="方正黑体_GBK" w:eastAsia="方正黑体_GBK"/>
          <w:color w:val="000000"/>
          <w:kern w:val="0"/>
          <w:sz w:val="32"/>
          <w:szCs w:val="32"/>
        </w:rPr>
        <w:t>五、其他事项</w:t>
      </w:r>
    </w:p>
    <w:p>
      <w:pPr>
        <w:spacing w:line="560"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请各区县（自治县）农业农村委</w:t>
      </w:r>
      <w:r>
        <w:rPr>
          <w:rFonts w:hint="eastAsia" w:ascii="方正仿宋_GBK" w:eastAsia="方正仿宋_GBK"/>
          <w:sz w:val="32"/>
          <w:szCs w:val="32"/>
        </w:rPr>
        <w:t>、万盛经开区农林局</w:t>
      </w:r>
      <w:r>
        <w:rPr>
          <w:rFonts w:hint="eastAsia" w:ascii="方正仿宋_GBK" w:hAnsi="仿宋" w:eastAsia="方正仿宋_GBK"/>
          <w:sz w:val="32"/>
          <w:szCs w:val="32"/>
        </w:rPr>
        <w:t>负责通知本区县（自治县）1-2家对老挝投资感兴趣的农业企业负责人按时参会，并于2020年11月26日上午12:00前将参会回执发送至邮箱（</w:t>
      </w:r>
      <w:r>
        <w:fldChar w:fldCharType="begin"/>
      </w:r>
      <w:r>
        <w:instrText xml:space="preserve"> HYPERLINK "mailto:1220100688@qq.com" </w:instrText>
      </w:r>
      <w:r>
        <w:fldChar w:fldCharType="separate"/>
      </w:r>
      <w:r>
        <w:rPr>
          <w:rStyle w:val="11"/>
          <w:rFonts w:hint="eastAsia" w:ascii="方正仿宋_GBK" w:eastAsia="方正仿宋_GBK"/>
          <w:sz w:val="32"/>
          <w:szCs w:val="32"/>
        </w:rPr>
        <w:t>1220100688@qq.com</w:t>
      </w:r>
      <w:r>
        <w:rPr>
          <w:rStyle w:val="11"/>
          <w:rFonts w:hint="eastAsia" w:ascii="方正仿宋_GBK" w:eastAsia="方正仿宋_GBK"/>
          <w:sz w:val="32"/>
          <w:szCs w:val="32"/>
        </w:rPr>
        <w:fldChar w:fldCharType="end"/>
      </w:r>
      <w:r>
        <w:rPr>
          <w:rFonts w:hint="eastAsia" w:ascii="方正仿宋_GBK" w:hAnsi="仿宋" w:eastAsia="方正仿宋_GBK"/>
          <w:sz w:val="32"/>
          <w:szCs w:val="32"/>
        </w:rPr>
        <w:t>）。</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联系人：王宾歆，联系电话：891333848、15215279168</w:t>
      </w:r>
    </w:p>
    <w:p>
      <w:pPr>
        <w:spacing w:line="560" w:lineRule="exact"/>
        <w:ind w:firstLine="640" w:firstLineChars="200"/>
        <w:rPr>
          <w:rFonts w:ascii="方正仿宋_GBK" w:hAnsi="仿宋" w:eastAsia="方正仿宋_GBK"/>
          <w:sz w:val="32"/>
          <w:szCs w:val="32"/>
        </w:rPr>
      </w:pP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附件：参会回执</w:t>
      </w:r>
    </w:p>
    <w:p>
      <w:pPr>
        <w:spacing w:line="560" w:lineRule="exact"/>
        <w:ind w:firstLine="640" w:firstLineChars="200"/>
        <w:rPr>
          <w:rFonts w:ascii="方正仿宋_GBK" w:hAnsi="仿宋" w:eastAsia="方正仿宋_GBK"/>
          <w:sz w:val="32"/>
          <w:szCs w:val="32"/>
        </w:rPr>
      </w:pPr>
    </w:p>
    <w:p>
      <w:pPr>
        <w:spacing w:line="560" w:lineRule="exact"/>
        <w:ind w:firstLine="5760" w:firstLineChars="1800"/>
        <w:rPr>
          <w:rFonts w:ascii="方正仿宋_GBK" w:hAnsi="仿宋" w:eastAsia="方正仿宋_GBK"/>
          <w:sz w:val="32"/>
          <w:szCs w:val="32"/>
        </w:rPr>
      </w:pPr>
      <w:r>
        <w:rPr>
          <w:rFonts w:hint="eastAsia" w:ascii="方正仿宋_GBK" w:hAnsi="仿宋" w:eastAsia="方正仿宋_GBK"/>
          <w:sz w:val="32"/>
          <w:szCs w:val="32"/>
        </w:rPr>
        <w:t xml:space="preserve">市农业农村委办公室   </w:t>
      </w:r>
    </w:p>
    <w:p>
      <w:pPr>
        <w:spacing w:line="560" w:lineRule="exact"/>
        <w:ind w:firstLine="6080" w:firstLineChars="1900"/>
        <w:rPr>
          <w:rFonts w:ascii="方正黑体_GBK" w:hAnsi="方正黑体_GBK" w:eastAsia="方正黑体_GBK" w:cs="方正黑体_GBK"/>
          <w:color w:val="FF0000"/>
          <w:sz w:val="32"/>
          <w:szCs w:val="32"/>
        </w:rPr>
      </w:pPr>
      <w:r>
        <w:rPr>
          <w:rFonts w:hint="eastAsia" w:ascii="方正仿宋_GBK" w:hAnsi="仿宋" w:eastAsia="方正仿宋_GBK"/>
          <w:sz w:val="32"/>
          <w:szCs w:val="32"/>
        </w:rPr>
        <w:t xml:space="preserve">2020年11月20日 </w:t>
      </w:r>
    </w:p>
    <w:p>
      <w:pPr>
        <w:pStyle w:val="2"/>
        <w:rPr>
          <w:rFonts w:ascii="方正黑体_GBK" w:hAnsi="方正黑体_GBK" w:eastAsia="方正黑体_GBK" w:cs="方正黑体_GBK"/>
          <w:color w:val="FF0000"/>
          <w:sz w:val="32"/>
          <w:szCs w:val="32"/>
        </w:rPr>
      </w:pPr>
    </w:p>
    <w:p/>
    <w:p>
      <w:pPr>
        <w:pStyle w:val="2"/>
      </w:pPr>
    </w:p>
    <w:p/>
    <w:p>
      <w:pPr>
        <w:pStyle w:val="2"/>
      </w:pPr>
    </w:p>
    <w:p>
      <w:pPr>
        <w:pStyle w:val="2"/>
        <w:ind w:left="0"/>
        <w:jc w:val="both"/>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参会回执</w:t>
      </w:r>
    </w:p>
    <w:p>
      <w:pPr>
        <w:pStyle w:val="2"/>
      </w:pPr>
    </w:p>
    <w:p>
      <w:pPr>
        <w:spacing w:line="420" w:lineRule="exact"/>
        <w:rPr>
          <w:rFonts w:ascii="方正仿宋_GBK" w:hAnsi="仿宋" w:eastAsia="方正仿宋_GBK"/>
          <w:sz w:val="32"/>
          <w:szCs w:val="32"/>
        </w:rPr>
      </w:pPr>
      <w:r>
        <w:rPr>
          <w:rFonts w:hint="eastAsia" w:ascii="方正仿宋_GBK" w:hAnsi="仿宋" w:eastAsia="方正仿宋_GBK"/>
          <w:sz w:val="30"/>
          <w:szCs w:val="30"/>
        </w:rPr>
        <w:t>填报单位：</w:t>
      </w:r>
    </w:p>
    <w:tbl>
      <w:tblPr>
        <w:tblStyle w:val="7"/>
        <w:tblW w:w="9832"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30"/>
        <w:gridCol w:w="3150"/>
        <w:gridCol w:w="675"/>
        <w:gridCol w:w="2340"/>
        <w:gridCol w:w="87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姓  名</w:t>
            </w:r>
          </w:p>
        </w:tc>
        <w:tc>
          <w:tcPr>
            <w:tcW w:w="31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单  位</w:t>
            </w:r>
          </w:p>
        </w:tc>
        <w:tc>
          <w:tcPr>
            <w:tcW w:w="6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职  务</w:t>
            </w:r>
          </w:p>
        </w:tc>
        <w:tc>
          <w:tcPr>
            <w:tcW w:w="234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联系方式</w:t>
            </w:r>
          </w:p>
        </w:tc>
        <w:tc>
          <w:tcPr>
            <w:tcW w:w="87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是否用餐</w:t>
            </w:r>
          </w:p>
        </w:tc>
        <w:tc>
          <w:tcPr>
            <w:tcW w:w="84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727" w:type="dxa"/>
            <w:tcBorders>
              <w:top w:val="single" w:color="auto" w:sz="4" w:space="0"/>
              <w:left w:val="single" w:color="auto" w:sz="4" w:space="0"/>
              <w:bottom w:val="single" w:color="auto" w:sz="4" w:space="0"/>
              <w:right w:val="single" w:color="auto" w:sz="4" w:space="0"/>
            </w:tcBorders>
          </w:tcPr>
          <w:p>
            <w:pPr>
              <w:spacing w:line="420" w:lineRule="exact"/>
              <w:rPr>
                <w:rFonts w:hint="eastAsia" w:ascii="方正仿宋_GBK" w:hAnsi="仿宋" w:eastAsia="方正仿宋_GBK"/>
                <w:kern w:val="0"/>
                <w:sz w:val="32"/>
                <w:szCs w:val="32"/>
                <w:lang w:val="en-US" w:eastAsia="zh-CN"/>
              </w:rPr>
            </w:pPr>
            <w:r>
              <w:rPr>
                <w:rFonts w:hint="eastAsia" w:ascii="方正仿宋_GBK" w:hAnsi="仿宋" w:eastAsia="方正仿宋_GBK"/>
                <w:kern w:val="0"/>
                <w:sz w:val="32"/>
                <w:szCs w:val="32"/>
                <w:lang w:val="en-US" w:eastAsia="zh-CN"/>
              </w:rPr>
              <w:t>1</w:t>
            </w:r>
          </w:p>
        </w:tc>
        <w:tc>
          <w:tcPr>
            <w:tcW w:w="1230" w:type="dxa"/>
            <w:tcBorders>
              <w:top w:val="single" w:color="auto" w:sz="4" w:space="0"/>
              <w:left w:val="single" w:color="auto" w:sz="4" w:space="0"/>
              <w:bottom w:val="single" w:color="auto" w:sz="4" w:space="0"/>
              <w:right w:val="single" w:color="auto" w:sz="4" w:space="0"/>
            </w:tcBorders>
          </w:tcPr>
          <w:p>
            <w:pPr>
              <w:spacing w:line="420" w:lineRule="exact"/>
              <w:rPr>
                <w:rFonts w:hint="eastAsia" w:ascii="方正仿宋_GBK" w:hAnsi="仿宋" w:eastAsia="方正仿宋_GBK"/>
                <w:kern w:val="0"/>
                <w:sz w:val="32"/>
                <w:szCs w:val="32"/>
                <w:lang w:eastAsia="zh-CN"/>
              </w:rPr>
            </w:pPr>
            <w:r>
              <w:rPr>
                <w:rFonts w:hint="eastAsia" w:ascii="方正仿宋_GBK" w:hAnsi="仿宋" w:eastAsia="方正仿宋_GBK"/>
                <w:kern w:val="0"/>
                <w:sz w:val="32"/>
                <w:szCs w:val="32"/>
                <w:lang w:eastAsia="zh-CN"/>
              </w:rPr>
              <w:t>陈世平</w:t>
            </w:r>
          </w:p>
        </w:tc>
        <w:tc>
          <w:tcPr>
            <w:tcW w:w="3150" w:type="dxa"/>
            <w:tcBorders>
              <w:top w:val="single" w:color="auto" w:sz="4" w:space="0"/>
              <w:left w:val="single" w:color="auto" w:sz="4" w:space="0"/>
              <w:bottom w:val="single" w:color="auto" w:sz="4" w:space="0"/>
              <w:right w:val="single" w:color="auto" w:sz="4" w:space="0"/>
            </w:tcBorders>
          </w:tcPr>
          <w:p>
            <w:pPr>
              <w:spacing w:line="420" w:lineRule="exact"/>
              <w:rPr>
                <w:rFonts w:hint="eastAsia" w:ascii="方正仿宋_GBK" w:hAnsi="仿宋" w:eastAsia="方正仿宋_GBK"/>
                <w:kern w:val="0"/>
                <w:sz w:val="32"/>
                <w:szCs w:val="32"/>
                <w:lang w:eastAsia="zh-CN"/>
              </w:rPr>
            </w:pPr>
            <w:r>
              <w:rPr>
                <w:rFonts w:hint="eastAsia" w:ascii="方正仿宋_GBK" w:hAnsi="仿宋" w:eastAsia="方正仿宋_GBK"/>
                <w:kern w:val="0"/>
                <w:sz w:val="32"/>
                <w:szCs w:val="32"/>
                <w:lang w:eastAsia="zh-CN"/>
              </w:rPr>
              <w:t>石柱土家族自治县正气农业开发有限公司</w:t>
            </w:r>
          </w:p>
        </w:tc>
        <w:tc>
          <w:tcPr>
            <w:tcW w:w="675" w:type="dxa"/>
            <w:tcBorders>
              <w:top w:val="single" w:color="auto" w:sz="4" w:space="0"/>
              <w:left w:val="single" w:color="auto" w:sz="4" w:space="0"/>
              <w:bottom w:val="single" w:color="auto" w:sz="4" w:space="0"/>
              <w:right w:val="single" w:color="auto" w:sz="4" w:space="0"/>
            </w:tcBorders>
          </w:tcPr>
          <w:p>
            <w:pPr>
              <w:spacing w:line="420" w:lineRule="exact"/>
              <w:rPr>
                <w:rFonts w:hint="eastAsia" w:ascii="方正仿宋_GBK" w:hAnsi="仿宋" w:eastAsia="方正仿宋_GBK"/>
                <w:kern w:val="0"/>
                <w:sz w:val="32"/>
                <w:szCs w:val="32"/>
                <w:lang w:eastAsia="zh-CN"/>
              </w:rPr>
            </w:pPr>
            <w:r>
              <w:rPr>
                <w:rFonts w:hint="eastAsia" w:ascii="方正仿宋_GBK" w:hAnsi="仿宋" w:eastAsia="方正仿宋_GBK"/>
                <w:kern w:val="0"/>
                <w:sz w:val="32"/>
                <w:szCs w:val="32"/>
                <w:lang w:eastAsia="zh-CN"/>
              </w:rPr>
              <w:t>总经理</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rFonts w:hint="default" w:ascii="方正仿宋_GBK" w:hAnsi="仿宋" w:eastAsia="方正仿宋_GBK"/>
                <w:kern w:val="0"/>
                <w:sz w:val="32"/>
                <w:szCs w:val="32"/>
                <w:lang w:val="en-US" w:eastAsia="zh-CN"/>
              </w:rPr>
            </w:pPr>
            <w:r>
              <w:rPr>
                <w:rFonts w:hint="eastAsia" w:ascii="方正仿宋_GBK" w:hAnsi="仿宋" w:eastAsia="方正仿宋_GBK"/>
                <w:kern w:val="0"/>
                <w:sz w:val="32"/>
                <w:szCs w:val="32"/>
                <w:lang w:val="en-US" w:eastAsia="zh-CN"/>
              </w:rPr>
              <w:t>15320945555</w:t>
            </w:r>
          </w:p>
        </w:tc>
        <w:tc>
          <w:tcPr>
            <w:tcW w:w="870" w:type="dxa"/>
            <w:tcBorders>
              <w:top w:val="single" w:color="auto" w:sz="4" w:space="0"/>
              <w:left w:val="single" w:color="auto" w:sz="4" w:space="0"/>
              <w:bottom w:val="single" w:color="auto" w:sz="4" w:space="0"/>
              <w:right w:val="single" w:color="auto" w:sz="4" w:space="0"/>
            </w:tcBorders>
          </w:tcPr>
          <w:p>
            <w:pPr>
              <w:spacing w:line="420" w:lineRule="exact"/>
              <w:rPr>
                <w:rFonts w:hint="eastAsia" w:ascii="方正仿宋_GBK" w:hAnsi="仿宋" w:eastAsia="方正仿宋_GBK"/>
                <w:kern w:val="0"/>
                <w:sz w:val="32"/>
                <w:szCs w:val="32"/>
                <w:lang w:eastAsia="zh-CN"/>
              </w:rPr>
            </w:pPr>
            <w:r>
              <w:rPr>
                <w:rFonts w:hint="eastAsia" w:ascii="方正仿宋_GBK" w:hAnsi="仿宋" w:eastAsia="方正仿宋_GBK"/>
                <w:kern w:val="0"/>
                <w:sz w:val="32"/>
                <w:szCs w:val="32"/>
                <w:lang w:eastAsia="zh-CN"/>
              </w:rPr>
              <w:t>是</w:t>
            </w:r>
          </w:p>
        </w:tc>
        <w:tc>
          <w:tcPr>
            <w:tcW w:w="84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仿宋"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727"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仿宋" w:eastAsia="方正仿宋_GBK"/>
                <w:kern w:val="0"/>
                <w:sz w:val="32"/>
                <w:szCs w:val="32"/>
              </w:rPr>
            </w:pPr>
          </w:p>
        </w:tc>
        <w:tc>
          <w:tcPr>
            <w:tcW w:w="123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仿宋" w:eastAsia="方正仿宋_GBK"/>
                <w:kern w:val="0"/>
                <w:sz w:val="32"/>
                <w:szCs w:val="32"/>
              </w:rPr>
            </w:pPr>
          </w:p>
        </w:tc>
        <w:tc>
          <w:tcPr>
            <w:tcW w:w="315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仿宋" w:eastAsia="方正仿宋_GBK"/>
                <w:kern w:val="0"/>
                <w:sz w:val="32"/>
                <w:szCs w:val="32"/>
              </w:rPr>
            </w:pPr>
            <w:bookmarkStart w:id="0" w:name="_GoBack"/>
            <w:bookmarkEnd w:id="0"/>
          </w:p>
        </w:tc>
        <w:tc>
          <w:tcPr>
            <w:tcW w:w="675"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仿宋" w:eastAsia="方正仿宋_GBK"/>
                <w:kern w:val="0"/>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仿宋" w:eastAsia="方正仿宋_GBK"/>
                <w:kern w:val="0"/>
                <w:sz w:val="32"/>
                <w:szCs w:val="32"/>
              </w:rPr>
            </w:pPr>
          </w:p>
        </w:tc>
        <w:tc>
          <w:tcPr>
            <w:tcW w:w="87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仿宋" w:eastAsia="方正仿宋_GBK"/>
                <w:kern w:val="0"/>
                <w:sz w:val="32"/>
                <w:szCs w:val="32"/>
              </w:rPr>
            </w:pPr>
          </w:p>
        </w:tc>
        <w:tc>
          <w:tcPr>
            <w:tcW w:w="84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仿宋" w:eastAsia="方正仿宋_GBK"/>
                <w:kern w:val="0"/>
                <w:sz w:val="32"/>
                <w:szCs w:val="32"/>
              </w:rPr>
            </w:pPr>
          </w:p>
        </w:tc>
      </w:tr>
    </w:tbl>
    <w:p>
      <w:pPr>
        <w:spacing w:line="420" w:lineRule="exact"/>
        <w:rPr>
          <w:rFonts w:hint="default" w:ascii="方正仿宋_GBK" w:hAnsi="仿宋" w:eastAsia="方正仿宋_GBK"/>
          <w:sz w:val="30"/>
          <w:szCs w:val="30"/>
          <w:lang w:val="en-US" w:eastAsia="zh-CN"/>
        </w:rPr>
      </w:pPr>
      <w:r>
        <w:rPr>
          <w:rFonts w:hint="eastAsia" w:ascii="方正仿宋_GBK" w:hAnsi="仿宋" w:eastAsia="方正仿宋_GBK"/>
          <w:sz w:val="30"/>
          <w:szCs w:val="30"/>
        </w:rPr>
        <w:t xml:space="preserve"> 填报人：</w:t>
      </w:r>
      <w:r>
        <w:rPr>
          <w:rFonts w:hint="eastAsia" w:ascii="方正仿宋_GBK" w:hAnsi="仿宋" w:eastAsia="方正仿宋_GBK"/>
          <w:sz w:val="30"/>
          <w:szCs w:val="30"/>
          <w:lang w:eastAsia="zh-CN"/>
        </w:rPr>
        <w:t>马丞倩</w:t>
      </w:r>
      <w:r>
        <w:rPr>
          <w:rFonts w:hint="eastAsia" w:ascii="方正仿宋_GBK" w:hAnsi="仿宋" w:eastAsia="方正仿宋_GBK"/>
          <w:sz w:val="30"/>
          <w:szCs w:val="30"/>
        </w:rPr>
        <w:t xml:space="preserve">                  联系电话：</w:t>
      </w:r>
      <w:r>
        <w:rPr>
          <w:rFonts w:hint="eastAsia" w:ascii="方正仿宋_GBK" w:hAnsi="仿宋" w:eastAsia="方正仿宋_GBK"/>
          <w:sz w:val="30"/>
          <w:szCs w:val="30"/>
          <w:lang w:val="en-US" w:eastAsia="zh-CN"/>
        </w:rPr>
        <w:t>15310570766</w:t>
      </w:r>
    </w:p>
    <w:p>
      <w:pPr>
        <w:spacing w:line="560" w:lineRule="exact"/>
        <w:rPr>
          <w:rFonts w:ascii="方正仿宋_GBK" w:hAnsi="方正仿宋_GBK" w:eastAsia="方正仿宋_GBK" w:cs="方正仿宋_GBK"/>
          <w:color w:val="FF0000"/>
          <w:sz w:val="32"/>
          <w:szCs w:val="32"/>
        </w:rPr>
      </w:pPr>
    </w:p>
    <w:p>
      <w:pPr>
        <w:rPr>
          <w:color w:val="FF0000"/>
        </w:rPr>
      </w:pPr>
    </w:p>
    <w:p>
      <w:pPr>
        <w:pStyle w:val="2"/>
        <w:rPr>
          <w:color w:val="FF0000"/>
          <w:lang w:val="en-US"/>
        </w:rPr>
      </w:pPr>
    </w:p>
    <w:p/>
    <w:p>
      <w:pPr>
        <w:ind w:firstLine="210" w:firstLineChars="100"/>
      </w:pPr>
    </w:p>
    <w:sectPr>
      <w:headerReference r:id="rId3" w:type="default"/>
      <w:footerReference r:id="rId4" w:type="default"/>
      <w:pgSz w:w="11906" w:h="16838"/>
      <w:pgMar w:top="2098" w:right="1474" w:bottom="1985" w:left="1588" w:header="851" w:footer="992"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5"/>
                  <w:rPr>
                    <w:rStyle w:val="10"/>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asciiTheme="minorEastAsia" w:hAnsiTheme="minorEastAsia" w:eastAsiaTheme="minorEastAsia" w:cstheme="minorEastAsia"/>
                    <w:sz w:val="28"/>
                    <w:szCs w:val="28"/>
                  </w:rPr>
                  <w:t>- 2 -</w:t>
                </w:r>
                <w:r>
                  <w:rPr>
                    <w:rStyle w:val="10"/>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57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3BA8"/>
    <w:rsid w:val="000312D5"/>
    <w:rsid w:val="00080345"/>
    <w:rsid w:val="00096508"/>
    <w:rsid w:val="000A64A9"/>
    <w:rsid w:val="000B7EEE"/>
    <w:rsid w:val="000D1713"/>
    <w:rsid w:val="000D7D34"/>
    <w:rsid w:val="000E3B2A"/>
    <w:rsid w:val="0012491F"/>
    <w:rsid w:val="00133D29"/>
    <w:rsid w:val="00165C71"/>
    <w:rsid w:val="001869BD"/>
    <w:rsid w:val="001B6F33"/>
    <w:rsid w:val="001D65BD"/>
    <w:rsid w:val="001E1E60"/>
    <w:rsid w:val="001F3200"/>
    <w:rsid w:val="00202F00"/>
    <w:rsid w:val="002160AD"/>
    <w:rsid w:val="00245451"/>
    <w:rsid w:val="0024562A"/>
    <w:rsid w:val="002504F0"/>
    <w:rsid w:val="002522EC"/>
    <w:rsid w:val="00262952"/>
    <w:rsid w:val="00263123"/>
    <w:rsid w:val="0026772E"/>
    <w:rsid w:val="0027065E"/>
    <w:rsid w:val="00281E92"/>
    <w:rsid w:val="00281EAA"/>
    <w:rsid w:val="002944EF"/>
    <w:rsid w:val="002A2F60"/>
    <w:rsid w:val="002D5642"/>
    <w:rsid w:val="00314B61"/>
    <w:rsid w:val="003361D4"/>
    <w:rsid w:val="00337196"/>
    <w:rsid w:val="00360135"/>
    <w:rsid w:val="003C378D"/>
    <w:rsid w:val="00406C4F"/>
    <w:rsid w:val="00413A5E"/>
    <w:rsid w:val="00441B4D"/>
    <w:rsid w:val="00446FE8"/>
    <w:rsid w:val="004670F2"/>
    <w:rsid w:val="004B590D"/>
    <w:rsid w:val="004D07C3"/>
    <w:rsid w:val="00512BBC"/>
    <w:rsid w:val="00520AA6"/>
    <w:rsid w:val="00545798"/>
    <w:rsid w:val="005555C7"/>
    <w:rsid w:val="00575C24"/>
    <w:rsid w:val="005777EC"/>
    <w:rsid w:val="00590D26"/>
    <w:rsid w:val="005A0B10"/>
    <w:rsid w:val="005C0F67"/>
    <w:rsid w:val="00600C10"/>
    <w:rsid w:val="00605078"/>
    <w:rsid w:val="006163F1"/>
    <w:rsid w:val="00616B4E"/>
    <w:rsid w:val="00626048"/>
    <w:rsid w:val="00633ADA"/>
    <w:rsid w:val="00691581"/>
    <w:rsid w:val="00693F10"/>
    <w:rsid w:val="006A3257"/>
    <w:rsid w:val="006C154C"/>
    <w:rsid w:val="006E35D1"/>
    <w:rsid w:val="006F6438"/>
    <w:rsid w:val="00712D98"/>
    <w:rsid w:val="007358A7"/>
    <w:rsid w:val="007432E2"/>
    <w:rsid w:val="0074732D"/>
    <w:rsid w:val="00783BA8"/>
    <w:rsid w:val="007945E9"/>
    <w:rsid w:val="007C49D8"/>
    <w:rsid w:val="00804051"/>
    <w:rsid w:val="00863C5F"/>
    <w:rsid w:val="0086782B"/>
    <w:rsid w:val="008745B8"/>
    <w:rsid w:val="00882A2E"/>
    <w:rsid w:val="008869A4"/>
    <w:rsid w:val="008923B4"/>
    <w:rsid w:val="008C07AE"/>
    <w:rsid w:val="008E16CE"/>
    <w:rsid w:val="009039F8"/>
    <w:rsid w:val="00927176"/>
    <w:rsid w:val="00957D92"/>
    <w:rsid w:val="009A6178"/>
    <w:rsid w:val="009C67CD"/>
    <w:rsid w:val="009E3415"/>
    <w:rsid w:val="00A32382"/>
    <w:rsid w:val="00A37EF3"/>
    <w:rsid w:val="00A453EC"/>
    <w:rsid w:val="00A45D87"/>
    <w:rsid w:val="00AB2181"/>
    <w:rsid w:val="00AC46AB"/>
    <w:rsid w:val="00B06032"/>
    <w:rsid w:val="00B402B0"/>
    <w:rsid w:val="00B42CFD"/>
    <w:rsid w:val="00B5502B"/>
    <w:rsid w:val="00B67C95"/>
    <w:rsid w:val="00BA5B1B"/>
    <w:rsid w:val="00BB2E89"/>
    <w:rsid w:val="00BE438D"/>
    <w:rsid w:val="00BE6051"/>
    <w:rsid w:val="00BE75AA"/>
    <w:rsid w:val="00C2121B"/>
    <w:rsid w:val="00C3006B"/>
    <w:rsid w:val="00C32CA2"/>
    <w:rsid w:val="00C528B4"/>
    <w:rsid w:val="00CD1FF7"/>
    <w:rsid w:val="00CE457D"/>
    <w:rsid w:val="00D00C01"/>
    <w:rsid w:val="00D15CC7"/>
    <w:rsid w:val="00D334BF"/>
    <w:rsid w:val="00D457C2"/>
    <w:rsid w:val="00D5234B"/>
    <w:rsid w:val="00D547AE"/>
    <w:rsid w:val="00D71CA6"/>
    <w:rsid w:val="00D81398"/>
    <w:rsid w:val="00DA4C2A"/>
    <w:rsid w:val="00DC3D92"/>
    <w:rsid w:val="00DC7932"/>
    <w:rsid w:val="00DD76BA"/>
    <w:rsid w:val="00DF1434"/>
    <w:rsid w:val="00E01B53"/>
    <w:rsid w:val="00E06A9C"/>
    <w:rsid w:val="00E17965"/>
    <w:rsid w:val="00E2370E"/>
    <w:rsid w:val="00E31619"/>
    <w:rsid w:val="00E413DD"/>
    <w:rsid w:val="00E418DE"/>
    <w:rsid w:val="00E5657D"/>
    <w:rsid w:val="00E824BF"/>
    <w:rsid w:val="00E90C9F"/>
    <w:rsid w:val="00EA713B"/>
    <w:rsid w:val="00EC41D3"/>
    <w:rsid w:val="00EE1E74"/>
    <w:rsid w:val="00F10C24"/>
    <w:rsid w:val="00F4010C"/>
    <w:rsid w:val="00F40AC0"/>
    <w:rsid w:val="00F42A82"/>
    <w:rsid w:val="00F61E83"/>
    <w:rsid w:val="00F62633"/>
    <w:rsid w:val="00F9002D"/>
    <w:rsid w:val="00FB0EA9"/>
    <w:rsid w:val="00FB366C"/>
    <w:rsid w:val="025D5871"/>
    <w:rsid w:val="041447D8"/>
    <w:rsid w:val="069063B8"/>
    <w:rsid w:val="08306FE5"/>
    <w:rsid w:val="0B3063FE"/>
    <w:rsid w:val="0B553FBA"/>
    <w:rsid w:val="0FF50041"/>
    <w:rsid w:val="11D9621E"/>
    <w:rsid w:val="13B836B1"/>
    <w:rsid w:val="14387472"/>
    <w:rsid w:val="14DE7F33"/>
    <w:rsid w:val="15EB0ED5"/>
    <w:rsid w:val="169D0297"/>
    <w:rsid w:val="17AB3E12"/>
    <w:rsid w:val="19872A3E"/>
    <w:rsid w:val="1AF92919"/>
    <w:rsid w:val="1B347F6A"/>
    <w:rsid w:val="1CDB69E8"/>
    <w:rsid w:val="1CF75C2D"/>
    <w:rsid w:val="1D9E2379"/>
    <w:rsid w:val="1E4205F3"/>
    <w:rsid w:val="21D22508"/>
    <w:rsid w:val="235A639D"/>
    <w:rsid w:val="23A06EF4"/>
    <w:rsid w:val="24371BA7"/>
    <w:rsid w:val="24D95A93"/>
    <w:rsid w:val="267FF4A4"/>
    <w:rsid w:val="26A07C37"/>
    <w:rsid w:val="29FC7B5A"/>
    <w:rsid w:val="2B7A5175"/>
    <w:rsid w:val="2EC3428D"/>
    <w:rsid w:val="2F8F6A41"/>
    <w:rsid w:val="2FBC1A0C"/>
    <w:rsid w:val="2FDD1767"/>
    <w:rsid w:val="3177033C"/>
    <w:rsid w:val="322B3DFE"/>
    <w:rsid w:val="35FB0951"/>
    <w:rsid w:val="36055E09"/>
    <w:rsid w:val="371C4F54"/>
    <w:rsid w:val="377B147D"/>
    <w:rsid w:val="38993E92"/>
    <w:rsid w:val="3ADE6628"/>
    <w:rsid w:val="3B7500F9"/>
    <w:rsid w:val="3C057136"/>
    <w:rsid w:val="3DB2700E"/>
    <w:rsid w:val="3F6E2EA8"/>
    <w:rsid w:val="401C0C3C"/>
    <w:rsid w:val="43F2425B"/>
    <w:rsid w:val="45D23BDB"/>
    <w:rsid w:val="45D25CEB"/>
    <w:rsid w:val="462E78D0"/>
    <w:rsid w:val="47727BE5"/>
    <w:rsid w:val="499A7338"/>
    <w:rsid w:val="4BE75734"/>
    <w:rsid w:val="4C837095"/>
    <w:rsid w:val="4CFF4655"/>
    <w:rsid w:val="4D7E5605"/>
    <w:rsid w:val="4E02104B"/>
    <w:rsid w:val="4E1B6877"/>
    <w:rsid w:val="4F172251"/>
    <w:rsid w:val="5151766D"/>
    <w:rsid w:val="5328699E"/>
    <w:rsid w:val="54CF188A"/>
    <w:rsid w:val="58FA7687"/>
    <w:rsid w:val="5961428C"/>
    <w:rsid w:val="5B5A602B"/>
    <w:rsid w:val="5B7903F8"/>
    <w:rsid w:val="5D3F7FC7"/>
    <w:rsid w:val="5D4E3C07"/>
    <w:rsid w:val="5DDE1222"/>
    <w:rsid w:val="5F573487"/>
    <w:rsid w:val="5F6F37FB"/>
    <w:rsid w:val="61172EF3"/>
    <w:rsid w:val="61FF6620"/>
    <w:rsid w:val="62BA4B49"/>
    <w:rsid w:val="632B1ABA"/>
    <w:rsid w:val="64467382"/>
    <w:rsid w:val="64843E6A"/>
    <w:rsid w:val="656D0F10"/>
    <w:rsid w:val="673F7127"/>
    <w:rsid w:val="67F1337C"/>
    <w:rsid w:val="6C800C34"/>
    <w:rsid w:val="6CA31661"/>
    <w:rsid w:val="6D7E5AAB"/>
    <w:rsid w:val="6EF1152C"/>
    <w:rsid w:val="6FCD399F"/>
    <w:rsid w:val="706B5C46"/>
    <w:rsid w:val="70B23DB7"/>
    <w:rsid w:val="71564629"/>
    <w:rsid w:val="742C4C05"/>
    <w:rsid w:val="76083695"/>
    <w:rsid w:val="77EE136B"/>
    <w:rsid w:val="77F66B46"/>
    <w:rsid w:val="7ED1625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spacing w:line="677" w:lineRule="exact"/>
      <w:ind w:left="973" w:right="1213"/>
      <w:jc w:val="center"/>
      <w:outlineLvl w:val="0"/>
    </w:pPr>
    <w:rPr>
      <w:rFonts w:ascii="方正小标宋_GBK" w:hAnsi="方正小标宋_GBK" w:eastAsia="方正小标宋_GBK" w:cs="方正小标宋_GBK"/>
      <w:sz w:val="44"/>
      <w:szCs w:val="44"/>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Calibri" w:hAnsi="Calibri"/>
      <w:kern w:val="2"/>
      <w:sz w:val="18"/>
      <w:szCs w:val="18"/>
    </w:rPr>
  </w:style>
  <w:style w:type="character" w:customStyle="1" w:styleId="13">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121</Words>
  <Characters>693</Characters>
  <Lines>5</Lines>
  <Paragraphs>1</Paragraphs>
  <TotalTime>65</TotalTime>
  <ScaleCrop>false</ScaleCrop>
  <LinksUpToDate>false</LinksUpToDate>
  <CharactersWithSpaces>813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2020-01-15T10:43:00Z</dcterms:created>
  <dc:creator>walkinnet</dc:creator>
  <cp:lastModifiedBy>Administrator</cp:lastModifiedBy>
  <cp:lastPrinted>2020-11-20T02:52:00Z</cp:lastPrinted>
  <dcterms:modified xsi:type="dcterms:W3CDTF">2020-11-23T07:00:08Z</dcterms:modified>
  <dc:title>重庆市农委办公室关于参加全国春管春耕暨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