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55"/>
        </w:tabs>
        <w:spacing w:line="540" w:lineRule="exact"/>
        <w:jc w:val="both"/>
        <w:rPr>
          <w:rFonts w:hint="eastAsia" w:ascii="楷体" w:hAnsi="楷体" w:eastAsia="楷体" w:cs="楷体"/>
          <w:b/>
          <w:bCs/>
          <w:sz w:val="36"/>
          <w:szCs w:val="36"/>
          <w:lang w:val="en-US" w:eastAsia="zh-CN"/>
        </w:rPr>
      </w:pPr>
      <w:bookmarkStart w:id="0" w:name="_GoBack"/>
      <w:bookmarkEnd w:id="0"/>
      <w:r>
        <w:rPr>
          <w:rFonts w:hint="eastAsia" w:ascii="楷体" w:hAnsi="楷体" w:eastAsia="楷体" w:cs="楷体"/>
          <w:b/>
          <w:bCs/>
          <w:sz w:val="36"/>
          <w:szCs w:val="36"/>
          <w:lang w:val="en-US" w:eastAsia="zh-CN"/>
        </w:rPr>
        <w:t>附件1：</w:t>
      </w:r>
    </w:p>
    <w:p>
      <w:pPr>
        <w:tabs>
          <w:tab w:val="left" w:pos="5055"/>
        </w:tabs>
        <w:spacing w:line="540" w:lineRule="exact"/>
        <w:jc w:val="both"/>
        <w:rPr>
          <w:rFonts w:hint="eastAsia" w:ascii="楷体" w:hAnsi="楷体" w:eastAsia="楷体" w:cs="楷体"/>
          <w:b/>
          <w:bCs/>
          <w:sz w:val="36"/>
          <w:szCs w:val="36"/>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“凝聚你我力量</w:t>
      </w:r>
      <w:r>
        <w:rPr>
          <w:rFonts w:hint="eastAsia" w:ascii="黑体" w:hAnsi="黑体" w:eastAsia="黑体" w:cs="黑体"/>
          <w:b w:val="0"/>
          <w:bCs w:val="0"/>
          <w:sz w:val="32"/>
          <w:szCs w:val="32"/>
          <w:lang w:val="en-US" w:eastAsia="zh-CN"/>
        </w:rPr>
        <w:t xml:space="preserve"> 让消费更温暖</w:t>
      </w:r>
      <w:r>
        <w:rPr>
          <w:rFonts w:hint="eastAsia" w:ascii="黑体" w:hAnsi="黑体" w:eastAsia="黑体" w:cs="黑体"/>
          <w:b w:val="0"/>
          <w:bCs w:val="0"/>
          <w:sz w:val="32"/>
          <w:szCs w:val="32"/>
          <w:lang w:eastAsia="zh-CN"/>
        </w:rPr>
        <w:t>”大型社会公益宣传</w:t>
      </w:r>
      <w:r>
        <w:rPr>
          <w:rFonts w:hint="eastAsia" w:ascii="黑体" w:hAnsi="黑体" w:eastAsia="黑体" w:cs="黑体"/>
          <w:b w:val="0"/>
          <w:bCs w:val="0"/>
          <w:sz w:val="32"/>
          <w:szCs w:val="32"/>
        </w:rPr>
        <w:t>活动</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暨</w:t>
      </w:r>
      <w:r>
        <w:rPr>
          <w:rFonts w:hint="eastAsia" w:ascii="黑体" w:hAnsi="黑体" w:eastAsia="黑体" w:cs="黑体"/>
          <w:b w:val="0"/>
          <w:bCs w:val="0"/>
          <w:kern w:val="0"/>
          <w:sz w:val="32"/>
          <w:szCs w:val="32"/>
        </w:rPr>
        <w:t>20</w:t>
      </w:r>
      <w:r>
        <w:rPr>
          <w:rFonts w:hint="eastAsia" w:ascii="黑体" w:hAnsi="黑体" w:eastAsia="黑体" w:cs="黑体"/>
          <w:b w:val="0"/>
          <w:bCs w:val="0"/>
          <w:kern w:val="0"/>
          <w:sz w:val="32"/>
          <w:szCs w:val="32"/>
          <w:lang w:val="en-US" w:eastAsia="zh-CN"/>
        </w:rPr>
        <w:t>20</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eastAsia="zh-CN"/>
        </w:rPr>
        <w:t>中国（重庆）品质消费展示会</w:t>
      </w:r>
    </w:p>
    <w:p>
      <w:pPr>
        <w:rPr>
          <w:rFonts w:hint="eastAsia"/>
        </w:rPr>
      </w:pPr>
    </w:p>
    <w:p>
      <w:pPr>
        <w:spacing w:line="80" w:lineRule="exact"/>
        <w:rPr>
          <w:rFonts w:ascii="宋体" w:hAnsi="宋体"/>
          <w:sz w:val="10"/>
        </w:rPr>
      </w:pPr>
    </w:p>
    <w:p>
      <w:pPr>
        <w:spacing w:line="80" w:lineRule="exact"/>
        <w:rPr>
          <w:rFonts w:ascii="宋体" w:hAnsi="宋体"/>
          <w:sz w:val="10"/>
        </w:r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日期：20</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至</w:t>
      </w: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eastAsia="zh-CN"/>
        </w:rPr>
        <w:t>重庆国际会展中心</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lang w:eastAsia="zh-CN"/>
        </w:rPr>
        <w:t>南坪</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承办单位：重庆高地会展咨询服务中心</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址：重庆市渝北区</w:t>
      </w:r>
      <w:r>
        <w:rPr>
          <w:rFonts w:hint="eastAsia" w:ascii="微软雅黑" w:hAnsi="微软雅黑" w:eastAsia="微软雅黑" w:cs="微软雅黑"/>
          <w:sz w:val="21"/>
          <w:szCs w:val="21"/>
          <w:lang w:eastAsia="zh-CN"/>
        </w:rPr>
        <w:t>兰桂大道</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8号</w:t>
      </w:r>
      <w:r>
        <w:rPr>
          <w:rFonts w:hint="eastAsia" w:ascii="微软雅黑" w:hAnsi="微软雅黑" w:eastAsia="微软雅黑" w:cs="微软雅黑"/>
          <w:sz w:val="21"/>
          <w:szCs w:val="21"/>
          <w:lang w:eastAsia="zh-CN"/>
        </w:rPr>
        <w:t>融创中央广场</w:t>
      </w:r>
      <w:r>
        <w:rPr>
          <w:rFonts w:hint="eastAsia" w:ascii="微软雅黑" w:hAnsi="微软雅黑" w:eastAsia="微软雅黑" w:cs="微软雅黑"/>
          <w:sz w:val="21"/>
          <w:szCs w:val="21"/>
          <w:lang w:val="en-US" w:eastAsia="zh-CN"/>
        </w:rPr>
        <w:t>4栋18楼</w:t>
      </w:r>
      <w:r>
        <w:rPr>
          <w:rFonts w:hint="eastAsia" w:ascii="微软雅黑" w:hAnsi="微软雅黑" w:eastAsia="微软雅黑" w:cs="微软雅黑"/>
          <w:sz w:val="21"/>
          <w:szCs w:val="21"/>
        </w:rPr>
        <w:t xml:space="preserve">   邮编：40</w:t>
      </w:r>
      <w:r>
        <w:rPr>
          <w:rFonts w:hint="eastAsia" w:ascii="微软雅黑" w:hAnsi="微软雅黑" w:eastAsia="微软雅黑" w:cs="微软雅黑"/>
          <w:sz w:val="21"/>
          <w:szCs w:val="21"/>
          <w:lang w:val="en-US" w:eastAsia="zh-CN"/>
        </w:rPr>
        <w:t>1147</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电</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话：</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传真：</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E-mail</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参展单位：</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 xml:space="preserve"> 国家/地区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企业性质：</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 xml:space="preserve">国有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 xml:space="preserve">民营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股份制</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 xml:space="preserve">中外合资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 xml:space="preserve">外商独资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1"/>
          <w:szCs w:val="21"/>
        </w:rPr>
        <w:t>其它</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址：</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邮编</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E-mail:</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联</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系</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职务：</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电话：</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传真：</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sz w:val="10"/>
        </w:rPr>
      </w:pPr>
      <w:r>
        <w:rPr>
          <w:rFonts w:hint="eastAsia" w:ascii="微软雅黑" w:hAnsi="微软雅黑" w:eastAsia="微软雅黑" w:cs="微软雅黑"/>
          <w:color w:val="221815"/>
          <w:kern w:val="0"/>
          <w:sz w:val="21"/>
          <w:szCs w:val="21"/>
          <w:lang w:val="en-US" w:eastAsia="zh-CN" w:bidi="ar"/>
        </w:rPr>
        <w:t>展品类别：</w:t>
      </w:r>
      <w:r>
        <w:rPr>
          <w:rFonts w:hint="eastAsia" w:ascii="微软雅黑" w:hAnsi="微软雅黑" w:eastAsia="微软雅黑" w:cs="微软雅黑"/>
          <w:color w:val="221815"/>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221815"/>
          <w:kern w:val="0"/>
          <w:sz w:val="21"/>
          <w:szCs w:val="21"/>
          <w:lang w:val="en-US" w:eastAsia="zh-CN" w:bidi="ar"/>
        </w:rPr>
        <w:t>参展申请（请在下表填上预定项目）</w:t>
      </w:r>
    </w:p>
    <w:tbl>
      <w:tblPr>
        <w:tblStyle w:val="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315"/>
        <w:gridCol w:w="2068"/>
        <w:gridCol w:w="299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lang w:eastAsia="zh-CN"/>
              </w:rPr>
              <w:t>参展项目</w:t>
            </w:r>
          </w:p>
        </w:tc>
        <w:tc>
          <w:tcPr>
            <w:tcW w:w="131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lang w:eastAsia="zh-CN"/>
              </w:rPr>
              <w:t>境内企业</w:t>
            </w:r>
          </w:p>
        </w:tc>
        <w:tc>
          <w:tcPr>
            <w:tcW w:w="206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lang w:eastAsia="zh-CN"/>
              </w:rPr>
              <w:t>境外企业</w:t>
            </w:r>
          </w:p>
        </w:tc>
        <w:tc>
          <w:tcPr>
            <w:tcW w:w="299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lang w:eastAsia="zh-CN"/>
              </w:rPr>
              <w:t>拟选展位</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bCs/>
                <w:sz w:val="21"/>
                <w:szCs w:val="21"/>
                <w:vertAlign w:val="baseline"/>
                <w:lang w:eastAsia="zh-CN"/>
              </w:rPr>
              <w:t>参展费用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221815"/>
                <w:kern w:val="0"/>
                <w:sz w:val="18"/>
                <w:szCs w:val="18"/>
                <w:lang w:val="en-US" w:eastAsia="zh-CN" w:bidi="ar"/>
              </w:rPr>
            </w:pPr>
            <w:r>
              <w:rPr>
                <w:rFonts w:hint="eastAsia" w:ascii="微软雅黑" w:hAnsi="微软雅黑" w:eastAsia="微软雅黑" w:cs="微软雅黑"/>
                <w:color w:val="221815"/>
                <w:kern w:val="0"/>
                <w:sz w:val="18"/>
                <w:szCs w:val="18"/>
                <w:lang w:val="en-US" w:eastAsia="zh-CN" w:bidi="ar"/>
              </w:rPr>
              <w:t>标准展位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color w:val="221815"/>
                <w:kern w:val="0"/>
                <w:sz w:val="18"/>
                <w:szCs w:val="18"/>
                <w:lang w:val="en-US" w:eastAsia="zh-CN" w:bidi="ar"/>
              </w:rPr>
              <w:t>9 平米及其倍数</w:t>
            </w:r>
          </w:p>
        </w:tc>
        <w:tc>
          <w:tcPr>
            <w:tcW w:w="13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7800/个</w:t>
            </w:r>
          </w:p>
        </w:tc>
        <w:tc>
          <w:tcPr>
            <w:tcW w:w="206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1"/>
                <w:szCs w:val="21"/>
                <w:vertAlign w:val="baseline"/>
              </w:rPr>
            </w:pPr>
            <w:r>
              <w:rPr>
                <w:rFonts w:hint="eastAsia" w:ascii="微软雅黑" w:hAnsi="微软雅黑" w:eastAsia="微软雅黑" w:cs="微软雅黑"/>
                <w:color w:val="221815"/>
                <w:kern w:val="0"/>
                <w:sz w:val="21"/>
                <w:szCs w:val="21"/>
                <w:lang w:val="en-US" w:eastAsia="zh-CN" w:bidi="ar"/>
              </w:rPr>
              <w:t>US$ 2400/个</w:t>
            </w:r>
          </w:p>
        </w:tc>
        <w:tc>
          <w:tcPr>
            <w:tcW w:w="29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lang w:eastAsia="zh-CN"/>
              </w:rPr>
            </w:pPr>
            <w:r>
              <w:rPr>
                <w:rFonts w:hint="eastAsia" w:ascii="微软雅黑" w:hAnsi="微软雅黑" w:eastAsia="微软雅黑" w:cs="微软雅黑"/>
                <w:sz w:val="21"/>
                <w:szCs w:val="21"/>
                <w:vertAlign w:val="baseline"/>
                <w:lang w:eastAsia="zh-CN"/>
              </w:rPr>
              <w:t>展位号</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室内光地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color w:val="221815"/>
                <w:kern w:val="0"/>
                <w:sz w:val="18"/>
                <w:szCs w:val="18"/>
                <w:lang w:val="en-US" w:eastAsia="zh-CN" w:bidi="ar"/>
              </w:rPr>
              <w:t>36 平米起租</w:t>
            </w:r>
          </w:p>
        </w:tc>
        <w:tc>
          <w:tcPr>
            <w:tcW w:w="13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800/平米</w:t>
            </w:r>
          </w:p>
        </w:tc>
        <w:tc>
          <w:tcPr>
            <w:tcW w:w="206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1"/>
                <w:szCs w:val="21"/>
                <w:vertAlign w:val="baseline"/>
              </w:rPr>
            </w:pPr>
            <w:r>
              <w:rPr>
                <w:rFonts w:hint="eastAsia" w:ascii="微软雅黑" w:hAnsi="微软雅黑" w:eastAsia="微软雅黑" w:cs="微软雅黑"/>
                <w:color w:val="221815"/>
                <w:kern w:val="0"/>
                <w:sz w:val="21"/>
                <w:szCs w:val="21"/>
                <w:lang w:val="en-US" w:eastAsia="zh-CN" w:bidi="ar"/>
              </w:rPr>
              <w:t>US$ 2400/平米</w:t>
            </w:r>
          </w:p>
        </w:tc>
        <w:tc>
          <w:tcPr>
            <w:tcW w:w="2990" w:type="dxa"/>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微软雅黑" w:hAnsi="微软雅黑" w:eastAsia="微软雅黑" w:cs="微软雅黑"/>
                <w:sz w:val="21"/>
                <w:szCs w:val="21"/>
                <w:vertAlign w:val="baseline"/>
                <w:lang w:val="en-US"/>
              </w:rPr>
            </w:pPr>
            <w:r>
              <w:rPr>
                <w:rFonts w:hint="eastAsia" w:ascii="微软雅黑" w:hAnsi="微软雅黑" w:eastAsia="微软雅黑" w:cs="微软雅黑"/>
                <w:sz w:val="21"/>
                <w:szCs w:val="21"/>
                <w:vertAlign w:val="baseline"/>
                <w:lang w:eastAsia="zh-CN"/>
              </w:rPr>
              <w:t>展位号：</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室外光地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color w:val="221815"/>
                <w:kern w:val="0"/>
                <w:sz w:val="18"/>
                <w:szCs w:val="18"/>
                <w:lang w:val="en-US" w:eastAsia="zh-CN" w:bidi="ar"/>
              </w:rPr>
              <w:t>90平米起租</w:t>
            </w:r>
          </w:p>
        </w:tc>
        <w:tc>
          <w:tcPr>
            <w:tcW w:w="131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800/平米</w:t>
            </w:r>
          </w:p>
        </w:tc>
        <w:tc>
          <w:tcPr>
            <w:tcW w:w="206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1"/>
                <w:szCs w:val="21"/>
                <w:vertAlign w:val="baseline"/>
              </w:rPr>
            </w:pPr>
            <w:r>
              <w:rPr>
                <w:rFonts w:hint="eastAsia" w:ascii="微软雅黑" w:hAnsi="微软雅黑" w:eastAsia="微软雅黑" w:cs="微软雅黑"/>
                <w:color w:val="221815"/>
                <w:kern w:val="0"/>
                <w:sz w:val="21"/>
                <w:szCs w:val="21"/>
                <w:lang w:val="en-US" w:eastAsia="zh-CN" w:bidi="ar"/>
              </w:rPr>
              <w:t>US$ 2400/平米</w:t>
            </w:r>
          </w:p>
        </w:tc>
        <w:tc>
          <w:tcPr>
            <w:tcW w:w="29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eastAsia="zh-CN"/>
              </w:rPr>
              <w:t>展位号</w:t>
            </w: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color w:val="221815"/>
                <w:kern w:val="0"/>
                <w:sz w:val="21"/>
                <w:szCs w:val="21"/>
                <w:lang w:val="en-US" w:eastAsia="zh-CN" w:bidi="ar"/>
              </w:rPr>
            </w:pPr>
            <w:r>
              <w:rPr>
                <w:rFonts w:hint="eastAsia" w:ascii="微软雅黑" w:hAnsi="微软雅黑" w:eastAsia="微软雅黑" w:cs="微软雅黑"/>
                <w:color w:val="221815"/>
                <w:kern w:val="0"/>
                <w:sz w:val="21"/>
                <w:szCs w:val="21"/>
                <w:lang w:val="en-US" w:eastAsia="zh-CN" w:bidi="ar"/>
              </w:rPr>
              <w:t>现场广告</w:t>
            </w:r>
          </w:p>
        </w:tc>
        <w:tc>
          <w:tcPr>
            <w:tcW w:w="6373"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sz w:val="21"/>
                <w:szCs w:val="21"/>
                <w:vertAlign w:val="baseline"/>
                <w:lang w:val="en-US" w:eastAsia="zh-CN"/>
              </w:rPr>
            </w:pP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color w:val="221815"/>
                <w:kern w:val="0"/>
                <w:sz w:val="21"/>
                <w:szCs w:val="21"/>
                <w:lang w:val="en-US" w:eastAsia="zh-CN" w:bidi="ar"/>
              </w:rPr>
            </w:pPr>
            <w:r>
              <w:rPr>
                <w:rFonts w:hint="eastAsia" w:ascii="微软雅黑" w:hAnsi="微软雅黑" w:eastAsia="微软雅黑" w:cs="微软雅黑"/>
                <w:color w:val="221815"/>
                <w:kern w:val="0"/>
                <w:sz w:val="21"/>
                <w:szCs w:val="21"/>
                <w:lang w:val="en-US" w:eastAsia="zh-CN" w:bidi="ar"/>
              </w:rPr>
              <w:t>主题活动</w:t>
            </w:r>
          </w:p>
        </w:tc>
        <w:tc>
          <w:tcPr>
            <w:tcW w:w="6373"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微软雅黑" w:hAnsi="微软雅黑" w:eastAsia="微软雅黑" w:cs="微软雅黑"/>
                <w:sz w:val="21"/>
                <w:szCs w:val="21"/>
                <w:vertAlign w:val="baseline"/>
                <w:lang w:val="en-US" w:eastAsia="zh-CN"/>
              </w:rPr>
            </w:pPr>
          </w:p>
        </w:tc>
        <w:tc>
          <w:tcPr>
            <w:tcW w:w="13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color w:val="221815"/>
                <w:kern w:val="0"/>
                <w:sz w:val="21"/>
                <w:szCs w:val="21"/>
                <w:lang w:val="en-US" w:eastAsia="zh-CN" w:bidi="ar"/>
              </w:rPr>
            </w:pPr>
            <w:r>
              <w:rPr>
                <w:rFonts w:hint="eastAsia" w:ascii="微软雅黑" w:hAnsi="微软雅黑" w:eastAsia="微软雅黑" w:cs="微软雅黑"/>
                <w:color w:val="221815"/>
                <w:kern w:val="0"/>
                <w:sz w:val="21"/>
                <w:szCs w:val="21"/>
                <w:lang w:val="en-US" w:eastAsia="zh-CN" w:bidi="ar"/>
              </w:rPr>
              <w:t>费用合计</w:t>
            </w:r>
          </w:p>
        </w:tc>
        <w:tc>
          <w:tcPr>
            <w:tcW w:w="7696"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人民币         元，大写     万   仟   佰    元整</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sz w:val="21"/>
          <w:szCs w:val="21"/>
        </w:rPr>
        <w:t>付款方式</w:t>
      </w:r>
      <w:r>
        <w:rPr>
          <w:rFonts w:hint="eastAsia" w:ascii="微软雅黑" w:hAnsi="微软雅黑" w:eastAsia="微软雅黑" w:cs="微软雅黑"/>
          <w:sz w:val="21"/>
          <w:szCs w:val="21"/>
          <w:lang w:eastAsia="zh-CN"/>
        </w:rPr>
        <w:t>：我单位</w:t>
      </w:r>
      <w:r>
        <w:rPr>
          <w:rFonts w:hint="eastAsia" w:ascii="微软雅黑" w:hAnsi="微软雅黑" w:eastAsia="微软雅黑" w:cs="微软雅黑"/>
          <w:color w:val="auto"/>
          <w:sz w:val="21"/>
          <w:szCs w:val="21"/>
        </w:rPr>
        <w:t>接受</w:t>
      </w:r>
      <w:r>
        <w:rPr>
          <w:rFonts w:hint="eastAsia" w:ascii="微软雅黑" w:hAnsi="微软雅黑" w:eastAsia="微软雅黑" w:cs="微软雅黑"/>
          <w:color w:val="auto"/>
          <w:sz w:val="21"/>
          <w:szCs w:val="21"/>
          <w:lang w:eastAsia="zh-CN"/>
        </w:rPr>
        <w:t>上述参展内容，</w:t>
      </w:r>
      <w:r>
        <w:rPr>
          <w:rFonts w:hint="eastAsia" w:ascii="微软雅黑" w:hAnsi="微软雅黑" w:eastAsia="微软雅黑" w:cs="微软雅黑"/>
          <w:sz w:val="21"/>
          <w:szCs w:val="21"/>
          <w:lang w:eastAsia="zh-CN"/>
        </w:rPr>
        <w:t>并承诺申请确认</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eastAsia="zh-CN"/>
        </w:rPr>
        <w:t>个工作日</w:t>
      </w:r>
      <w:r>
        <w:rPr>
          <w:rFonts w:hint="eastAsia" w:ascii="微软雅黑" w:hAnsi="微软雅黑" w:eastAsia="微软雅黑" w:cs="微软雅黑"/>
          <w:sz w:val="21"/>
          <w:szCs w:val="21"/>
        </w:rPr>
        <w:t>内，将相关参展费用</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元，</w:t>
      </w:r>
      <w:r>
        <w:rPr>
          <w:rFonts w:hint="eastAsia" w:ascii="微软雅黑" w:hAnsi="微软雅黑" w:eastAsia="微软雅黑" w:cs="微软雅黑"/>
          <w:sz w:val="21"/>
          <w:szCs w:val="21"/>
        </w:rPr>
        <w:t>按规定汇入大会指定帐户，逾期</w:t>
      </w:r>
      <w:r>
        <w:rPr>
          <w:rFonts w:hint="eastAsia" w:ascii="微软雅黑" w:hAnsi="微软雅黑" w:eastAsia="微软雅黑" w:cs="微软雅黑"/>
          <w:sz w:val="21"/>
          <w:szCs w:val="21"/>
          <w:lang w:eastAsia="zh-CN"/>
        </w:rPr>
        <w:t>主办方</w:t>
      </w:r>
      <w:r>
        <w:rPr>
          <w:rFonts w:hint="eastAsia" w:ascii="微软雅黑" w:hAnsi="微软雅黑" w:eastAsia="微软雅黑" w:cs="微软雅黑"/>
          <w:sz w:val="21"/>
          <w:szCs w:val="21"/>
        </w:rPr>
        <w:t>有权予以取消或调动。</w:t>
      </w:r>
    </w:p>
    <w:p>
      <w:pPr>
        <w:keepNext w:val="0"/>
        <w:keepLines w:val="0"/>
        <w:pageBreakBefore w:val="0"/>
        <w:widowControl w:val="0"/>
        <w:kinsoku/>
        <w:wordWrap/>
        <w:overflowPunct/>
        <w:topLinePunct w:val="0"/>
        <w:autoSpaceDE/>
        <w:autoSpaceDN/>
        <w:bidi w:val="0"/>
        <w:adjustRightInd/>
        <w:snapToGrid/>
        <w:spacing w:line="380" w:lineRule="exact"/>
        <w:ind w:left="376" w:leftChars="171"/>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帐  户：重庆高地会展咨询服务中心</w:t>
      </w:r>
    </w:p>
    <w:p>
      <w:pPr>
        <w:keepNext w:val="0"/>
        <w:keepLines w:val="0"/>
        <w:pageBreakBefore w:val="0"/>
        <w:widowControl w:val="0"/>
        <w:kinsoku/>
        <w:wordWrap/>
        <w:overflowPunct/>
        <w:topLinePunct w:val="0"/>
        <w:autoSpaceDE/>
        <w:autoSpaceDN/>
        <w:bidi w:val="0"/>
        <w:adjustRightInd/>
        <w:snapToGrid/>
        <w:spacing w:line="380" w:lineRule="exact"/>
        <w:ind w:left="376" w:leftChars="171"/>
        <w:textAlignment w:val="auto"/>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帐  号：346030100100074412</w:t>
      </w:r>
    </w:p>
    <w:tbl>
      <w:tblPr>
        <w:tblStyle w:val="7"/>
        <w:tblpPr w:leftFromText="180" w:rightFromText="180" w:vertAnchor="text" w:horzAnchor="page" w:tblpX="1275" w:tblpY="6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4690"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参展单位确认</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签名（盖章）</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xml:space="preserve">日  期：   </w:t>
            </w:r>
          </w:p>
        </w:tc>
      </w:tr>
    </w:tbl>
    <w:tbl>
      <w:tblPr>
        <w:tblStyle w:val="7"/>
        <w:tblpPr w:leftFromText="180" w:rightFromText="180" w:vertAnchor="text" w:horzAnchor="page" w:tblpX="6360" w:tblpY="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4585"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主办方填写：</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展位号或面积：</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签名（盖章）：</w:t>
            </w:r>
            <w:r>
              <w:rPr>
                <w:rFonts w:hint="eastAsia" w:ascii="微软雅黑" w:hAnsi="微软雅黑" w:eastAsia="微软雅黑" w:cs="微软雅黑"/>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line="380" w:lineRule="exact"/>
        <w:ind w:left="376" w:leftChars="171"/>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开户行：兴业银行重庆南岸支行</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w:t>
      </w:r>
    </w:p>
    <w:p>
      <w:pPr>
        <w:tabs>
          <w:tab w:val="left" w:pos="5055"/>
        </w:tabs>
        <w:spacing w:line="540" w:lineRule="exact"/>
        <w:jc w:val="center"/>
        <w:rPr>
          <w:rFonts w:hint="default" w:ascii="宋体" w:hAnsi="宋体"/>
          <w:sz w:val="10"/>
          <w:lang w:val="en-US"/>
        </w:rPr>
      </w:pPr>
      <w:r>
        <w:rPr>
          <w:rFonts w:hint="eastAsia" w:ascii="楷体" w:hAnsi="楷体" w:eastAsia="楷体" w:cs="楷体"/>
          <w:b/>
          <w:bCs/>
          <w:sz w:val="36"/>
          <w:szCs w:val="36"/>
        </w:rPr>
        <w:t>参展</w:t>
      </w:r>
      <w:r>
        <w:rPr>
          <w:rFonts w:hint="eastAsia" w:ascii="楷体" w:hAnsi="楷体" w:eastAsia="楷体" w:cs="楷体"/>
          <w:b/>
          <w:bCs/>
          <w:sz w:val="36"/>
          <w:szCs w:val="36"/>
          <w:lang w:eastAsia="zh-CN"/>
        </w:rPr>
        <w:t>合约</w:t>
      </w:r>
    </w:p>
    <w:p>
      <w:pPr>
        <w:keepNext w:val="0"/>
        <w:keepLines w:val="0"/>
        <w:widowControl/>
        <w:suppressLineNumbers w:val="0"/>
        <w:jc w:val="left"/>
      </w:pPr>
    </w:p>
    <w:p>
      <w:pPr>
        <w:keepNext w:val="0"/>
        <w:keepLines w:val="0"/>
        <w:widowControl/>
        <w:suppressLineNumbers w:val="0"/>
        <w:jc w:val="left"/>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val="en-US" w:eastAsia="zh-CN" w:bidi="ar"/>
        </w:rPr>
        <w:t xml:space="preserve">1. 展位申请 </w:t>
      </w:r>
    </w:p>
    <w:p>
      <w:pPr>
        <w:keepNext w:val="0"/>
        <w:keepLines w:val="0"/>
        <w:widowControl/>
        <w:suppressLineNumbers w:val="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val="en-US" w:eastAsia="zh-CN" w:bidi="ar"/>
        </w:rPr>
        <w:t xml:space="preserve">必须通过主办方印制的《参展申请表》，准确完整填写表格并签名盖章使其具有法律效力，此合约书作为与主办方签订参展合同的文件之一。 </w:t>
      </w:r>
    </w:p>
    <w:p>
      <w:pPr>
        <w:keepNext w:val="0"/>
        <w:keepLines w:val="0"/>
        <w:widowControl/>
        <w:suppressLineNumbers w:val="0"/>
        <w:jc w:val="left"/>
        <w:rPr>
          <w:rFonts w:ascii="黑体" w:hAnsi="宋体" w:eastAsia="黑体" w:cs="黑体"/>
          <w:color w:val="221815"/>
          <w:kern w:val="0"/>
          <w:sz w:val="21"/>
          <w:szCs w:val="21"/>
          <w:lang w:val="en-US" w:eastAsia="zh-CN" w:bidi="ar"/>
        </w:rPr>
      </w:pPr>
      <w:r>
        <w:rPr>
          <w:rFonts w:hint="eastAsia" w:ascii="微软雅黑" w:hAnsi="微软雅黑" w:eastAsia="微软雅黑" w:cs="微软雅黑"/>
          <w:color w:val="auto"/>
          <w:kern w:val="0"/>
          <w:sz w:val="18"/>
          <w:szCs w:val="18"/>
          <w:lang w:val="en-US" w:eastAsia="zh-CN" w:bidi="ar"/>
        </w:rPr>
        <w:t>合约书签署后，参展合约被视为是对申请人具有法律约束效力的文本，</w:t>
      </w:r>
      <w:r>
        <w:rPr>
          <w:rFonts w:hint="eastAsia" w:ascii="微软雅黑" w:hAnsi="微软雅黑" w:eastAsia="微软雅黑" w:cs="微软雅黑"/>
          <w:color w:val="221815"/>
          <w:kern w:val="0"/>
          <w:sz w:val="18"/>
          <w:szCs w:val="18"/>
          <w:lang w:val="en-US" w:eastAsia="zh-CN" w:bidi="ar"/>
        </w:rPr>
        <w:t>参展申请经双方确认后，所有参展费用不退</w:t>
      </w:r>
      <w:r>
        <w:rPr>
          <w:rFonts w:hint="eastAsia" w:ascii="微软雅黑" w:hAnsi="微软雅黑" w:eastAsia="微软雅黑" w:cs="微软雅黑"/>
          <w:color w:val="auto"/>
          <w:kern w:val="0"/>
          <w:sz w:val="18"/>
          <w:szCs w:val="18"/>
          <w:lang w:val="en-US" w:eastAsia="zh-CN" w:bidi="ar"/>
        </w:rPr>
        <w:t>。此外，有关展览会及会展场所具体的规章会在后期的《参展商手册》中明述，并构成合同的组成部分。</w:t>
      </w:r>
    </w:p>
    <w:p>
      <w:pPr>
        <w:keepNext w:val="0"/>
        <w:keepLines w:val="0"/>
        <w:widowControl/>
        <w:suppressLineNumbers w:val="0"/>
        <w:jc w:val="left"/>
        <w:rPr>
          <w:rFonts w:hint="eastAsia" w:ascii="微软雅黑" w:hAnsi="微软雅黑" w:eastAsia="微软雅黑" w:cs="微软雅黑"/>
          <w:b/>
          <w:bCs/>
          <w:sz w:val="18"/>
          <w:szCs w:val="18"/>
        </w:rPr>
      </w:pPr>
      <w:r>
        <w:rPr>
          <w:rFonts w:hint="eastAsia" w:ascii="微软雅黑" w:hAnsi="微软雅黑" w:eastAsia="微软雅黑" w:cs="微软雅黑"/>
          <w:b/>
          <w:bCs/>
          <w:color w:val="221815"/>
          <w:kern w:val="0"/>
          <w:sz w:val="18"/>
          <w:szCs w:val="18"/>
          <w:lang w:val="en-US" w:eastAsia="zh-CN" w:bidi="ar"/>
        </w:rPr>
        <w:t>2</w:t>
      </w:r>
      <w:r>
        <w:rPr>
          <w:rFonts w:hint="eastAsia" w:ascii="微软雅黑" w:hAnsi="微软雅黑" w:eastAsia="微软雅黑" w:cs="微软雅黑"/>
          <w:b/>
          <w:bCs/>
          <w:color w:val="auto"/>
          <w:kern w:val="0"/>
          <w:sz w:val="18"/>
          <w:szCs w:val="18"/>
          <w:lang w:val="en-US" w:eastAsia="zh-CN" w:bidi="ar"/>
        </w:rPr>
        <w:t xml:space="preserve">. </w:t>
      </w:r>
      <w:r>
        <w:rPr>
          <w:rFonts w:hint="eastAsia" w:ascii="微软雅黑" w:hAnsi="微软雅黑" w:eastAsia="微软雅黑" w:cs="微软雅黑"/>
          <w:b/>
          <w:bCs/>
          <w:color w:val="221815"/>
          <w:kern w:val="0"/>
          <w:sz w:val="18"/>
          <w:szCs w:val="18"/>
          <w:lang w:val="en-US" w:eastAsia="zh-CN" w:bidi="ar"/>
        </w:rPr>
        <w:t xml:space="preserve">展位分配 </w:t>
      </w:r>
    </w:p>
    <w:p>
      <w:pPr>
        <w:keepNext w:val="0"/>
        <w:keepLines w:val="0"/>
        <w:widowControl/>
        <w:suppressLineNumbers w:val="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221815"/>
          <w:kern w:val="0"/>
          <w:sz w:val="18"/>
          <w:szCs w:val="18"/>
          <w:lang w:val="en-US" w:eastAsia="zh-CN" w:bidi="ar"/>
        </w:rPr>
        <w:t>将按照展会活动的主题和计划分配展区和展位，主办方将尽可能考虑申请表中的展位位置请求。申请表的提交顺序、参展企业品牌、参展活动内容均是展位分配的决定性因素。结合展示效果和展位资源，主办方保留最终展位调整权利。</w:t>
      </w:r>
    </w:p>
    <w:p>
      <w:pPr>
        <w:keepNext w:val="0"/>
        <w:keepLines w:val="0"/>
        <w:widowControl/>
        <w:suppressLineNumbers w:val="0"/>
        <w:jc w:val="left"/>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val="en-US" w:eastAsia="zh-CN" w:bidi="ar"/>
        </w:rPr>
        <w:t>3. 现场管理</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参展方</w:t>
      </w:r>
      <w:r>
        <w:rPr>
          <w:rFonts w:hint="eastAsia" w:ascii="微软雅黑" w:hAnsi="微软雅黑" w:eastAsia="微软雅黑" w:cs="微软雅黑"/>
          <w:color w:val="auto"/>
          <w:sz w:val="18"/>
          <w:szCs w:val="18"/>
        </w:rPr>
        <w:t>服从</w:t>
      </w:r>
      <w:r>
        <w:rPr>
          <w:rFonts w:hint="eastAsia" w:ascii="微软雅黑" w:hAnsi="微软雅黑" w:eastAsia="微软雅黑" w:cs="微软雅黑"/>
          <w:color w:val="auto"/>
          <w:sz w:val="18"/>
          <w:szCs w:val="18"/>
          <w:lang w:eastAsia="zh-CN"/>
        </w:rPr>
        <w:t>主办方</w:t>
      </w:r>
      <w:r>
        <w:rPr>
          <w:rFonts w:hint="eastAsia" w:ascii="微软雅黑" w:hAnsi="微软雅黑" w:eastAsia="微软雅黑" w:cs="微软雅黑"/>
          <w:color w:val="auto"/>
          <w:sz w:val="18"/>
          <w:szCs w:val="18"/>
        </w:rPr>
        <w:t>统一管理</w:t>
      </w:r>
      <w:r>
        <w:rPr>
          <w:rFonts w:hint="eastAsia" w:ascii="微软雅黑" w:hAnsi="微软雅黑" w:eastAsia="微软雅黑" w:cs="微软雅黑"/>
          <w:color w:val="auto"/>
          <w:sz w:val="18"/>
          <w:szCs w:val="18"/>
          <w:lang w:eastAsia="zh-CN"/>
        </w:rPr>
        <w:t>和监督</w:t>
      </w:r>
      <w:r>
        <w:rPr>
          <w:rFonts w:hint="eastAsia" w:ascii="微软雅黑" w:hAnsi="微软雅黑" w:eastAsia="微软雅黑" w:cs="微软雅黑"/>
          <w:color w:val="auto"/>
          <w:sz w:val="18"/>
          <w:szCs w:val="18"/>
        </w:rPr>
        <w:t>，遵守大会各项规定</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b w:val="0"/>
          <w:bCs/>
          <w:color w:val="auto"/>
          <w:kern w:val="0"/>
          <w:sz w:val="18"/>
          <w:szCs w:val="18"/>
        </w:rPr>
        <w:t>提供完备企业经营资质手续</w:t>
      </w:r>
      <w:r>
        <w:rPr>
          <w:rFonts w:hint="eastAsia" w:ascii="微软雅黑" w:hAnsi="微软雅黑" w:eastAsia="微软雅黑" w:cs="微软雅黑"/>
          <w:b w:val="0"/>
          <w:bCs/>
          <w:color w:val="auto"/>
          <w:kern w:val="0"/>
          <w:sz w:val="18"/>
          <w:szCs w:val="18"/>
          <w:lang w:eastAsia="zh-CN"/>
        </w:rPr>
        <w:t>、不得有侵犯</w:t>
      </w:r>
      <w:r>
        <w:rPr>
          <w:rFonts w:hint="eastAsia" w:ascii="微软雅黑" w:hAnsi="微软雅黑" w:eastAsia="微软雅黑" w:cs="微软雅黑"/>
          <w:color w:val="auto"/>
          <w:kern w:val="0"/>
          <w:sz w:val="18"/>
          <w:szCs w:val="18"/>
          <w:lang w:val="en-US" w:eastAsia="zh-CN" w:bidi="ar"/>
        </w:rPr>
        <w:t>版权或其他知识产权行为，</w:t>
      </w:r>
      <w:r>
        <w:rPr>
          <w:rFonts w:hint="eastAsia" w:ascii="微软雅黑" w:hAnsi="微软雅黑" w:eastAsia="微软雅黑" w:cs="微软雅黑"/>
          <w:b w:val="0"/>
          <w:bCs/>
          <w:color w:val="auto"/>
          <w:kern w:val="0"/>
          <w:sz w:val="18"/>
          <w:szCs w:val="18"/>
          <w:lang w:eastAsia="zh-CN"/>
        </w:rPr>
        <w:t>确保展出商品质量，</w:t>
      </w:r>
      <w:r>
        <w:rPr>
          <w:rFonts w:hint="eastAsia" w:ascii="微软雅黑" w:hAnsi="微软雅黑" w:eastAsia="微软雅黑" w:cs="微软雅黑"/>
          <w:color w:val="auto"/>
          <w:sz w:val="18"/>
          <w:szCs w:val="18"/>
          <w:lang w:eastAsia="zh-CN"/>
        </w:rPr>
        <w:t>兑现服务承诺，提供良好的售后服务，</w:t>
      </w:r>
      <w:r>
        <w:rPr>
          <w:rFonts w:hint="eastAsia" w:ascii="微软雅黑" w:hAnsi="微软雅黑" w:eastAsia="微软雅黑" w:cs="微软雅黑"/>
          <w:color w:val="auto"/>
          <w:sz w:val="18"/>
          <w:szCs w:val="18"/>
        </w:rPr>
        <w:t>不转让转租展位、不提前撤展等</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如有违规行为，愿接受大会处罚直至清理出场或扣押展品。因此造成的损失由</w:t>
      </w:r>
      <w:r>
        <w:rPr>
          <w:rFonts w:hint="eastAsia" w:ascii="微软雅黑" w:hAnsi="微软雅黑" w:eastAsia="微软雅黑" w:cs="微软雅黑"/>
          <w:color w:val="auto"/>
          <w:sz w:val="18"/>
          <w:szCs w:val="18"/>
          <w:lang w:eastAsia="zh-CN"/>
        </w:rPr>
        <w:t>参展商</w:t>
      </w:r>
      <w:r>
        <w:rPr>
          <w:rFonts w:hint="eastAsia" w:ascii="微软雅黑" w:hAnsi="微软雅黑" w:eastAsia="微软雅黑" w:cs="微软雅黑"/>
          <w:color w:val="auto"/>
          <w:sz w:val="18"/>
          <w:szCs w:val="18"/>
        </w:rPr>
        <w:t>自负，</w:t>
      </w:r>
      <w:r>
        <w:rPr>
          <w:rFonts w:hint="eastAsia" w:ascii="微软雅黑" w:hAnsi="微软雅黑" w:eastAsia="微软雅黑" w:cs="微软雅黑"/>
          <w:color w:val="auto"/>
          <w:sz w:val="18"/>
          <w:szCs w:val="18"/>
          <w:lang w:eastAsia="zh-CN"/>
        </w:rPr>
        <w:t>主办方</w:t>
      </w:r>
      <w:r>
        <w:rPr>
          <w:rFonts w:hint="eastAsia" w:ascii="微软雅黑" w:hAnsi="微软雅黑" w:eastAsia="微软雅黑" w:cs="微软雅黑"/>
          <w:color w:val="auto"/>
          <w:sz w:val="18"/>
          <w:szCs w:val="18"/>
        </w:rPr>
        <w:t>不退参展费。</w:t>
      </w:r>
    </w:p>
    <w:p>
      <w:pPr>
        <w:keepNext w:val="0"/>
        <w:keepLines w:val="0"/>
        <w:widowControl/>
        <w:suppressLineNumbers w:val="0"/>
        <w:jc w:val="left"/>
        <w:rPr>
          <w:rFonts w:hint="eastAsia" w:ascii="微软雅黑" w:hAnsi="微软雅黑" w:eastAsia="微软雅黑" w:cs="微软雅黑"/>
          <w:b/>
          <w:bCs/>
          <w:color w:val="auto"/>
          <w:kern w:val="0"/>
          <w:sz w:val="18"/>
          <w:szCs w:val="18"/>
          <w:lang w:val="en-US" w:eastAsia="zh-CN" w:bidi="ar"/>
        </w:rPr>
      </w:pPr>
      <w:r>
        <w:rPr>
          <w:rFonts w:hint="eastAsia" w:ascii="微软雅黑" w:hAnsi="微软雅黑" w:eastAsia="微软雅黑" w:cs="微软雅黑"/>
          <w:b/>
          <w:bCs/>
          <w:color w:val="auto"/>
          <w:kern w:val="0"/>
          <w:sz w:val="18"/>
          <w:szCs w:val="18"/>
          <w:lang w:val="en-US" w:eastAsia="zh-CN" w:bidi="ar"/>
        </w:rPr>
        <w:t>4. 宣传广告</w:t>
      </w:r>
    </w:p>
    <w:p>
      <w:pPr>
        <w:keepNext w:val="0"/>
        <w:keepLines w:val="0"/>
        <w:widowControl/>
        <w:suppressLineNumbers w:val="0"/>
        <w:jc w:val="left"/>
        <w:rPr>
          <w:rFonts w:hint="eastAsia" w:ascii="微软雅黑" w:hAnsi="微软雅黑" w:eastAsia="微软雅黑" w:cs="微软雅黑"/>
          <w:color w:val="auto"/>
          <w:kern w:val="0"/>
          <w:sz w:val="18"/>
          <w:szCs w:val="18"/>
          <w:lang w:val="en-US" w:eastAsia="zh-CN" w:bidi="ar"/>
        </w:rPr>
      </w:pPr>
      <w:r>
        <w:rPr>
          <w:rFonts w:hint="eastAsia" w:ascii="微软雅黑" w:hAnsi="微软雅黑" w:eastAsia="微软雅黑" w:cs="微软雅黑"/>
          <w:color w:val="auto"/>
          <w:kern w:val="0"/>
          <w:sz w:val="18"/>
          <w:szCs w:val="18"/>
          <w:lang w:val="en-US" w:eastAsia="zh-CN" w:bidi="ar"/>
        </w:rPr>
        <w:t>仅允许在参展商租赁的区域内为其公司或由其生产或经销的展品开展各类广告宣传，其他现场宣传需在申请表中列出并支付相关制作和发布费用，同时发布内容需获得主办方的许可。</w:t>
      </w:r>
    </w:p>
    <w:p>
      <w:pPr>
        <w:keepNext w:val="0"/>
        <w:keepLines w:val="0"/>
        <w:widowControl/>
        <w:suppressLineNumbers w:val="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val="en-US" w:eastAsia="zh-CN" w:bidi="ar"/>
        </w:rPr>
        <w:t>禁止一切具有政治性质（意识形态）倾向的广告，禁止竞争性的促销活动。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lang w:val="en-US" w:eastAsia="zh-CN"/>
        </w:rPr>
        <w:t>5</w:t>
      </w:r>
      <w:r>
        <w:rPr>
          <w:rFonts w:hint="eastAsia" w:ascii="微软雅黑" w:hAnsi="微软雅黑" w:eastAsia="微软雅黑" w:cs="微软雅黑"/>
          <w:b/>
          <w:bCs/>
          <w:color w:val="auto"/>
          <w:kern w:val="0"/>
          <w:sz w:val="18"/>
          <w:szCs w:val="18"/>
          <w:lang w:val="en-US" w:eastAsia="zh-CN" w:bidi="ar"/>
        </w:rPr>
        <w:t>. 责任、保险、事故预防</w:t>
      </w:r>
    </w:p>
    <w:p>
      <w:pPr>
        <w:keepNext w:val="0"/>
        <w:keepLines w:val="0"/>
        <w:widowControl/>
        <w:suppressLineNumbers w:val="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参展商</w:t>
      </w:r>
      <w:r>
        <w:rPr>
          <w:rFonts w:hint="eastAsia" w:ascii="微软雅黑" w:hAnsi="微软雅黑" w:eastAsia="微软雅黑" w:cs="微软雅黑"/>
          <w:color w:val="auto"/>
          <w:sz w:val="18"/>
          <w:szCs w:val="18"/>
          <w:lang w:eastAsia="zh-CN"/>
        </w:rPr>
        <w:t>应</w:t>
      </w:r>
      <w:r>
        <w:rPr>
          <w:rFonts w:hint="eastAsia" w:ascii="微软雅黑" w:hAnsi="微软雅黑" w:eastAsia="微软雅黑" w:cs="微软雅黑"/>
          <w:color w:val="auto"/>
          <w:sz w:val="18"/>
          <w:szCs w:val="18"/>
        </w:rPr>
        <w:t>严格遵守主办方及展览</w:t>
      </w:r>
      <w:r>
        <w:rPr>
          <w:rFonts w:hint="eastAsia" w:ascii="微软雅黑" w:hAnsi="微软雅黑" w:eastAsia="微软雅黑" w:cs="微软雅黑"/>
          <w:color w:val="auto"/>
          <w:sz w:val="18"/>
          <w:szCs w:val="18"/>
          <w:lang w:eastAsia="zh-CN"/>
        </w:rPr>
        <w:t>场</w:t>
      </w:r>
      <w:r>
        <w:rPr>
          <w:rFonts w:hint="eastAsia" w:ascii="微软雅黑" w:hAnsi="微软雅黑" w:eastAsia="微软雅黑" w:cs="微软雅黑"/>
          <w:color w:val="auto"/>
          <w:sz w:val="18"/>
          <w:szCs w:val="18"/>
        </w:rPr>
        <w:t>馆的各项安全规定，</w:t>
      </w:r>
      <w:r>
        <w:rPr>
          <w:rFonts w:hint="eastAsia" w:ascii="微软雅黑" w:hAnsi="微软雅黑" w:eastAsia="微软雅黑" w:cs="微软雅黑"/>
          <w:color w:val="auto"/>
          <w:sz w:val="18"/>
          <w:szCs w:val="18"/>
          <w:lang w:eastAsia="zh-CN"/>
        </w:rPr>
        <w:t>明确企业参展责任主体，</w:t>
      </w:r>
      <w:r>
        <w:rPr>
          <w:rFonts w:hint="eastAsia" w:ascii="微软雅黑" w:hAnsi="微软雅黑" w:eastAsia="微软雅黑" w:cs="微软雅黑"/>
          <w:color w:val="auto"/>
          <w:sz w:val="18"/>
          <w:szCs w:val="18"/>
        </w:rPr>
        <w:t>认真落实预防为主、防治结合的方针，</w:t>
      </w:r>
      <w:r>
        <w:rPr>
          <w:rFonts w:hint="eastAsia" w:ascii="微软雅黑" w:hAnsi="微软雅黑" w:eastAsia="微软雅黑" w:cs="微软雅黑"/>
          <w:color w:val="auto"/>
          <w:sz w:val="18"/>
          <w:szCs w:val="18"/>
          <w:lang w:eastAsia="zh-CN"/>
        </w:rPr>
        <w:t>做好相关治安、消防、展台搭建、现场演示操作等安全管理和事故预防工作。</w:t>
      </w:r>
      <w:r>
        <w:rPr>
          <w:rFonts w:hint="eastAsia" w:ascii="微软雅黑" w:hAnsi="微软雅黑" w:eastAsia="微软雅黑" w:cs="微软雅黑"/>
          <w:color w:val="auto"/>
          <w:kern w:val="0"/>
          <w:sz w:val="18"/>
          <w:szCs w:val="18"/>
          <w:lang w:val="en-US" w:eastAsia="zh-CN" w:bidi="ar"/>
        </w:rPr>
        <w:t>由此引起的风险和经济法律责任由参展商自行承担，且不享有索赔权。强烈建议参展商购买相关展品及人员意外保险。</w:t>
      </w:r>
    </w:p>
    <w:p>
      <w:pPr>
        <w:keepNext w:val="0"/>
        <w:keepLines w:val="0"/>
        <w:widowControl/>
        <w:suppressLineNumbers w:val="0"/>
        <w:jc w:val="left"/>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val="en-US" w:eastAsia="zh-CN" w:bidi="ar"/>
        </w:rPr>
        <w:t>6. 展馆规章</w:t>
      </w:r>
    </w:p>
    <w:p>
      <w:pPr>
        <w:keepNext w:val="0"/>
        <w:keepLines w:val="0"/>
        <w:widowControl/>
        <w:suppressLineNumbers w:val="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lang w:val="en-US" w:eastAsia="zh-CN" w:bidi="ar"/>
        </w:rPr>
        <w:t>参展商应同意在展会期间遵守会展中心各项规章制度，</w:t>
      </w:r>
      <w:r>
        <w:rPr>
          <w:rFonts w:hint="eastAsia" w:ascii="微软雅黑" w:hAnsi="微软雅黑" w:eastAsia="微软雅黑" w:cs="微软雅黑"/>
          <w:color w:val="auto"/>
          <w:sz w:val="18"/>
          <w:szCs w:val="18"/>
          <w:lang w:eastAsia="zh-CN"/>
        </w:rPr>
        <w:t>不得</w:t>
      </w:r>
      <w:r>
        <w:rPr>
          <w:rFonts w:hint="eastAsia" w:ascii="微软雅黑" w:hAnsi="微软雅黑" w:eastAsia="微软雅黑" w:cs="微软雅黑"/>
          <w:color w:val="auto"/>
          <w:sz w:val="18"/>
          <w:szCs w:val="18"/>
        </w:rPr>
        <w:t>损坏</w:t>
      </w:r>
      <w:r>
        <w:rPr>
          <w:rFonts w:hint="eastAsia" w:ascii="微软雅黑" w:hAnsi="微软雅黑" w:eastAsia="微软雅黑" w:cs="微软雅黑"/>
          <w:color w:val="auto"/>
          <w:sz w:val="18"/>
          <w:szCs w:val="18"/>
          <w:lang w:eastAsia="zh-CN"/>
        </w:rPr>
        <w:t>场地方</w:t>
      </w:r>
      <w:r>
        <w:rPr>
          <w:rFonts w:hint="eastAsia" w:ascii="微软雅黑" w:hAnsi="微软雅黑" w:eastAsia="微软雅黑" w:cs="微软雅黑"/>
          <w:color w:val="auto"/>
          <w:sz w:val="18"/>
          <w:szCs w:val="18"/>
        </w:rPr>
        <w:t>地面、墙面或依托场地设施，</w:t>
      </w:r>
      <w:r>
        <w:rPr>
          <w:rFonts w:hint="eastAsia" w:ascii="微软雅黑" w:hAnsi="微软雅黑" w:eastAsia="微软雅黑" w:cs="微软雅黑"/>
          <w:color w:val="auto"/>
          <w:sz w:val="18"/>
          <w:szCs w:val="18"/>
          <w:lang w:eastAsia="zh-CN"/>
        </w:rPr>
        <w:t>展会活动结束</w:t>
      </w:r>
      <w:r>
        <w:rPr>
          <w:rFonts w:hint="eastAsia" w:ascii="微软雅黑" w:hAnsi="微软雅黑" w:eastAsia="微软雅黑" w:cs="微软雅黑"/>
          <w:color w:val="auto"/>
          <w:kern w:val="0"/>
          <w:sz w:val="18"/>
          <w:szCs w:val="18"/>
          <w:lang w:val="en-US" w:eastAsia="zh-CN" w:bidi="ar"/>
        </w:rPr>
        <w:t>必须归还由主办方提供的基础物件，确保其没有受损且保持原始状态。由于过失或未在发生时立即报告主办方而引起的损坏应由参展商负责赔偿。</w:t>
      </w:r>
    </w:p>
    <w:p>
      <w:pPr>
        <w:keepNext w:val="0"/>
        <w:keepLines w:val="0"/>
        <w:widowControl/>
        <w:suppressLineNumbers w:val="0"/>
        <w:jc w:val="left"/>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val="en-US" w:eastAsia="zh-CN" w:bidi="ar"/>
        </w:rPr>
        <w:t xml:space="preserve">7. 不可抗力 </w:t>
      </w:r>
    </w:p>
    <w:p>
      <w:pPr>
        <w:keepNext w:val="0"/>
        <w:keepLines w:val="0"/>
        <w:widowControl/>
        <w:suppressLineNumbers w:val="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如</w:t>
      </w:r>
      <w:r>
        <w:rPr>
          <w:rFonts w:hint="eastAsia" w:ascii="微软雅黑" w:hAnsi="微软雅黑" w:eastAsia="微软雅黑" w:cs="微软雅黑"/>
          <w:color w:val="auto"/>
          <w:sz w:val="18"/>
          <w:szCs w:val="18"/>
        </w:rPr>
        <w:t>因自然灾害、政治等不可抗力因素</w:t>
      </w:r>
      <w:r>
        <w:rPr>
          <w:rFonts w:hint="eastAsia" w:ascii="微软雅黑" w:hAnsi="微软雅黑" w:eastAsia="微软雅黑" w:cs="微软雅黑"/>
          <w:color w:val="auto"/>
          <w:kern w:val="0"/>
          <w:sz w:val="18"/>
          <w:szCs w:val="18"/>
          <w:lang w:val="en-US" w:eastAsia="zh-CN" w:bidi="ar"/>
        </w:rPr>
        <w:t xml:space="preserve">导致主办单位无法举办活动或不适应举办的，应立即通知参展商，不得延误。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微软雅黑" w:hAnsi="微软雅黑" w:eastAsia="微软雅黑" w:cs="微软雅黑"/>
          <w:color w:val="auto"/>
          <w:kern w:val="0"/>
          <w:sz w:val="18"/>
          <w:szCs w:val="18"/>
          <w:lang w:val="en-US" w:eastAsia="zh-CN" w:bidi="ar"/>
        </w:rPr>
      </w:pPr>
      <w:r>
        <w:rPr>
          <w:rFonts w:hint="eastAsia" w:ascii="微软雅黑" w:hAnsi="微软雅黑" w:eastAsia="微软雅黑" w:cs="微软雅黑"/>
          <w:color w:val="auto"/>
          <w:kern w:val="0"/>
          <w:sz w:val="18"/>
          <w:szCs w:val="18"/>
          <w:lang w:val="en-US" w:eastAsia="zh-CN" w:bidi="ar"/>
        </w:rPr>
        <w:t>出现上述情况下主办方可延期或调整活动举办时间地点，且不承担赔偿责任。如果在展会开始后由于不可抗力主办方被迫缩短或取消活动，参展商不得要求任何参展费的偿付或取消。</w:t>
      </w:r>
    </w:p>
    <w:p>
      <w:pPr>
        <w:keepNext w:val="0"/>
        <w:keepLines w:val="0"/>
        <w:widowControl/>
        <w:suppressLineNumbers w:val="0"/>
        <w:jc w:val="left"/>
        <w:rPr>
          <w:rFonts w:hint="eastAsia" w:ascii="微软雅黑" w:hAnsi="微软雅黑" w:eastAsia="微软雅黑" w:cs="微软雅黑"/>
          <w:b/>
          <w:bCs/>
          <w:sz w:val="18"/>
          <w:szCs w:val="18"/>
        </w:rPr>
      </w:pPr>
      <w:r>
        <w:rPr>
          <w:rFonts w:hint="eastAsia" w:ascii="微软雅黑" w:hAnsi="微软雅黑" w:eastAsia="微软雅黑" w:cs="微软雅黑"/>
          <w:b/>
          <w:bCs/>
          <w:color w:val="221815"/>
          <w:kern w:val="0"/>
          <w:sz w:val="18"/>
          <w:szCs w:val="18"/>
          <w:lang w:val="en-US" w:eastAsia="zh-CN" w:bidi="ar"/>
        </w:rPr>
        <w:t xml:space="preserve">8. 数据保护 </w:t>
      </w:r>
    </w:p>
    <w:p>
      <w:pPr>
        <w:keepNext w:val="0"/>
        <w:keepLines w:val="0"/>
        <w:widowControl/>
        <w:suppressLineNumbers w:val="0"/>
        <w:jc w:val="left"/>
        <w:rPr>
          <w:rFonts w:hint="eastAsia" w:ascii="微软雅黑" w:hAnsi="微软雅黑" w:eastAsia="微软雅黑" w:cs="微软雅黑"/>
          <w:color w:val="auto"/>
          <w:kern w:val="0"/>
          <w:sz w:val="18"/>
          <w:szCs w:val="18"/>
          <w:lang w:val="en-US" w:eastAsia="zh-CN" w:bidi="ar"/>
        </w:rPr>
      </w:pPr>
      <w:r>
        <w:rPr>
          <w:rFonts w:hint="eastAsia" w:ascii="微软雅黑" w:hAnsi="微软雅黑" w:eastAsia="微软雅黑" w:cs="微软雅黑"/>
          <w:color w:val="221815"/>
          <w:kern w:val="0"/>
          <w:sz w:val="18"/>
          <w:szCs w:val="18"/>
          <w:lang w:val="en-US" w:eastAsia="zh-CN" w:bidi="ar"/>
        </w:rPr>
        <w:t>由主办方及其展会服务合作伙伴（如适用）负责收集、处理和使用相关信息资料。</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0" w:line="600" w:lineRule="atLeast"/>
        <w:ind w:right="0" w:rightChars="0"/>
        <w:textAlignment w:val="auto"/>
        <w:rPr>
          <w:rFonts w:hint="default" w:ascii="方正黑体_GBK" w:eastAsia="方正黑体_GBK"/>
          <w:lang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0" w:line="600" w:lineRule="atLeast"/>
        <w:ind w:right="0" w:rightChars="0"/>
        <w:textAlignment w:val="auto"/>
        <w:rPr>
          <w:rFonts w:hint="eastAsia" w:ascii="方正黑体_GBK" w:eastAsia="方正黑体_GBK"/>
          <w:lang w:val="en-US" w:eastAsia="zh-CN"/>
        </w:rPr>
        <w:sectPr>
          <w:footerReference r:id="rId3" w:type="default"/>
          <w:pgSz w:w="11910" w:h="16840"/>
          <w:pgMar w:top="1580" w:right="1200" w:bottom="1520" w:left="1460" w:header="0" w:footer="1334" w:gutter="0"/>
          <w:cols w:equalWidth="0" w:num="1">
            <w:col w:w="9250"/>
          </w:cols>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229184" behindDoc="0" locked="0" layoutInCell="1" allowOverlap="1">
              <wp:simplePos x="0" y="0"/>
              <wp:positionH relativeFrom="margin">
                <wp:align>center</wp:align>
              </wp:positionH>
              <wp:positionV relativeFrom="page">
                <wp:posOffset>9705340</wp:posOffset>
              </wp:positionV>
              <wp:extent cx="291465"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914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1</w:t>
                          </w:r>
                          <w:r>
                            <w:fldChar w:fldCharType="end"/>
                          </w:r>
                          <w:r>
                            <w:rPr>
                              <w:rFonts w:ascii="宋体"/>
                              <w:sz w:val="28"/>
                            </w:rPr>
                            <w:t>-</w:t>
                          </w:r>
                        </w:p>
                      </w:txbxContent>
                    </wps:txbx>
                    <wps:bodyPr lIns="0" tIns="0" rIns="0" bIns="0" upright="1"/>
                  </wps:wsp>
                </a:graphicData>
              </a:graphic>
            </wp:anchor>
          </w:drawing>
        </mc:Choice>
        <mc:Fallback>
          <w:pict>
            <v:shape id="_x0000_s1026" o:spid="_x0000_s1026" o:spt="202" type="#_x0000_t202" style="position:absolute;left:0pt;margin-top:764.2pt;height:16.05pt;width:22.95pt;mso-position-horizontal:center;mso-position-horizontal-relative:margin;mso-position-vertical-relative:page;z-index:251229184;mso-width-relative:page;mso-height-relative:page;" filled="f" stroked="f" coordsize="21600,21600" o:gfxdata="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CV8E2AAAAAkBAAAPAAAAAAAAAAEAIAAAACIAAABkcnMvZG93bnJldi54bWxQSwEC&#10;FAAUAAAACACHTuJA0ataMLsBAABzAwAADgAAAAAAAAABACAAAAAnAQAAZHJzL2Uyb0RvYy54bWxQ&#10;SwUGAAAAAAYABgBZAQAAVA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1</w:t>
                    </w:r>
                    <w:r>
                      <w:fldChar w:fldCharType="end"/>
                    </w:r>
                    <w:r>
                      <w:rPr>
                        <w:rFonts w:ascii="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4F0B"/>
    <w:rsid w:val="279F4F0B"/>
    <w:rsid w:val="4E4A1CF9"/>
    <w:rsid w:val="63A2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3">
    <w:name w:val="heading 1"/>
    <w:basedOn w:val="1"/>
    <w:next w:val="1"/>
    <w:qFormat/>
    <w:uiPriority w:val="1"/>
    <w:pPr>
      <w:ind w:left="589" w:right="734"/>
      <w:jc w:val="center"/>
      <w:outlineLvl w:val="1"/>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textAlignment w:val="baseline"/>
    </w:pPr>
    <w:rPr>
      <w:rFonts w:ascii="仿宋_GB2312" w:eastAsia="仿宋_GB2312"/>
      <w:kern w:val="2"/>
      <w:sz w:val="32"/>
      <w:lang w:val="en-US" w:eastAsia="zh-CN" w:bidi="ar-SA"/>
    </w:rPr>
  </w:style>
  <w:style w:type="paragraph" w:styleId="4">
    <w:name w:val="Body Text"/>
    <w:basedOn w:val="1"/>
    <w:qFormat/>
    <w:uiPriority w:val="1"/>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2020-06-10T01:56:00Z</dcterms:created>
  <dc:creator>威灵顿  张发旺152 1513 0497</dc:creator>
  <cp:lastModifiedBy>??</cp:lastModifiedBy>
  <dcterms:modified xsi:type="dcterms:W3CDTF">2021-02-02T02:36:50Z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