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bookmarkStart w:id="1" w:name="_GoBack"/>
      <w:bookmarkEnd w:id="1"/>
      <w:r>
        <w:t>窗体顶端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30"/>
          <w:szCs w:val="30"/>
        </w:rPr>
        <w:t>附件</w:t>
      </w:r>
    </w:p>
    <w:p>
      <w:pPr>
        <w:pStyle w:val="2"/>
        <w:keepNext w:val="0"/>
        <w:keepLines w:val="0"/>
        <w:widowControl/>
        <w:suppressLineNumbers w:val="0"/>
        <w:jc w:val="center"/>
      </w:pPr>
      <w:bookmarkStart w:id="0" w:name="OLE_LINK1"/>
      <w:r>
        <w:rPr>
          <w:rStyle w:val="5"/>
          <w:rFonts w:ascii="黑体" w:hAnsi="宋体" w:eastAsia="黑体" w:cs="黑体"/>
          <w:color w:val="000000"/>
          <w:sz w:val="32"/>
          <w:szCs w:val="32"/>
        </w:rPr>
        <w:t>2009</w:t>
      </w:r>
      <w:r>
        <w:rPr>
          <w:rStyle w:val="5"/>
          <w:rFonts w:hint="eastAsia" w:ascii="黑体" w:hAnsi="宋体" w:eastAsia="黑体" w:cs="黑体"/>
          <w:color w:val="000000"/>
          <w:sz w:val="32"/>
          <w:szCs w:val="32"/>
        </w:rPr>
        <w:t>年和2012年认定市级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12" w:afterAutospacing="0"/>
        <w:ind w:left="0" w:right="0"/>
        <w:jc w:val="center"/>
      </w:pPr>
      <w:r>
        <w:rPr>
          <w:rStyle w:val="5"/>
          <w:rFonts w:hint="eastAsia" w:ascii="黑体" w:hAnsi="宋体" w:eastAsia="黑体" w:cs="黑体"/>
          <w:color w:val="000000"/>
          <w:sz w:val="32"/>
          <w:szCs w:val="32"/>
        </w:rPr>
        <w:t>农产品加工示范企业复查保留、取消名单</w:t>
      </w:r>
      <w:bookmarkEnd w:id="0"/>
    </w:p>
    <w:tbl>
      <w:tblPr>
        <w:tblStyle w:val="3"/>
        <w:tblW w:w="8188" w:type="dxa"/>
        <w:tblInd w:w="45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300"/>
        <w:gridCol w:w="6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30"/>
                <w:szCs w:val="30"/>
              </w:rPr>
              <w:t>区县</w:t>
            </w:r>
          </w:p>
        </w:tc>
        <w:tc>
          <w:tcPr>
            <w:tcW w:w="60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30"/>
                <w:szCs w:val="30"/>
              </w:rPr>
              <w:t>企业名称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1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   一、保留“重庆市农产品加工示范企业”称号名单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1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30"/>
                <w:szCs w:val="30"/>
              </w:rPr>
              <w:t> （一）2012年认定保留示范企业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渝北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有友食品股份有限公司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渝北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重庆隆生农业发展有限公司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渝北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重庆华羽服装有限公司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江北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重庆裕涵粮油有限公司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江北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重庆兆隆食品有限公司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涪陵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重庆市涪陵区浩阳食品有限公司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涪陵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重庆市涪陵区国色食品有限公司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涪陵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重庆市祥通食品有限公司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涪陵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重庆泰升生态农业发展有限公司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荣昌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重庆市黄海食品有限公司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北碚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重庆鑫百利食品有限责任公司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永川区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重庆市佳佳乐食品有有限公司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綦江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重庆多味多食品有限公司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万州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重庆市乾方天地科贸有限公司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丰都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丰都县成华人造板有限责任公司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丰都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重庆恒都农业集团有限公司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巫山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重庆巫人农业开发有限公司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开州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重庆市大巴山中药材开发有限公司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开州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重庆市九龙山米业有限责任公司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开州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重庆市开县钦穗粮油有限责任公司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开州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重庆市开县龙珠茶业有限公司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石柱县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重庆金田农业集团有限公司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石柱县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重庆市石柱县老川江食品有限公司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黔江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重庆市双河丝绸有限公司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1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30"/>
                <w:szCs w:val="30"/>
              </w:rPr>
              <w:t>   （二）2009年认定二次复查保留示范企业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丰都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重庆川王子食品有限公司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涪陵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重庆市涪陵区凤娃子食品有限公司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涪陵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重庆民星饲料有限责任公司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涪陵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重庆市涪陵瑞星食品有限公司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涪陵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重庆市涪陵区渝杨榨菜（集团）有限公司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九龙坡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重庆凰巢食品有限公司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长寿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重庆兴发新实业有限公司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长寿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重庆尚蔬坊饮料食品股份有限公司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荣昌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重庆巨星农牧有限公司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1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30"/>
                <w:szCs w:val="30"/>
              </w:rPr>
              <w:t>二、取消“重庆市农产品加工示范企业”称号名单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30"/>
                <w:szCs w:val="30"/>
              </w:rPr>
              <w:t> （一）2012年认定复查取消示范企业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北碚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重庆市北碚区康年食品有限公司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綦江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重庆金立方酒业股份有限公司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开州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重庆新越油脂有限公司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开州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重庆市鑫鑫米业有限责任公司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渝中区</w:t>
            </w:r>
          </w:p>
        </w:tc>
        <w:tc>
          <w:tcPr>
            <w:tcW w:w="6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重庆英棋油茶产业发展有限公司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left"/>
      </w:pPr>
      <w:r>
        <w:t> </w:t>
      </w:r>
    </w:p>
    <w:p>
      <w:pPr>
        <w:pStyle w:val="8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B7372"/>
    <w:rsid w:val="18FB7372"/>
    <w:rsid w:val="24990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bsharetext"/>
    <w:basedOn w:val="4"/>
    <w:uiPriority w:val="0"/>
  </w:style>
  <w:style w:type="paragraph" w:customStyle="1" w:styleId="7">
    <w:name w:val="_Style 6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2017-01-05T06:45:00Z</dcterms:created>
  <dc:creator>Administrator</dc:creator>
  <cp:lastModifiedBy>??</cp:lastModifiedBy>
  <dcterms:modified xsi:type="dcterms:W3CDTF">2021-01-29T05:47:38Z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