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0"/>
        <w:rPr>
          <w:rFonts w:hint="eastAsia" w:ascii="黑体" w:eastAsia="黑体" w:cs="黑体"/>
          <w:color w:val="00000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eastAsia="黑体" w:cs="黑体"/>
          <w:color w:val="000000"/>
          <w:sz w:val="30"/>
          <w:szCs w:val="30"/>
          <w:lang w:val="en-US" w:eastAsia="zh-CN"/>
        </w:rPr>
        <w:t>附</w:t>
      </w:r>
      <w:r>
        <w:rPr>
          <w:rFonts w:hint="eastAsia" w:ascii="黑体" w:eastAsia="黑体" w:cs="黑体"/>
          <w:color w:val="000000"/>
          <w:sz w:val="30"/>
          <w:szCs w:val="30"/>
        </w:rPr>
        <w:t>件</w:t>
      </w:r>
      <w:r>
        <w:rPr>
          <w:rFonts w:hint="eastAsia" w:ascii="黑体" w:eastAsia="黑体" w:cs="黑体"/>
          <w:color w:val="000000"/>
          <w:sz w:val="30"/>
          <w:szCs w:val="30"/>
          <w:lang w:val="en-US" w:eastAsia="zh-CN"/>
        </w:rPr>
        <w:t>2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683250" cy="5363845"/>
            <wp:effectExtent l="0" t="0" r="1270" b="635"/>
            <wp:docPr id="4" name="图片 4" descr="QQ图片20200515145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2005151451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3250" cy="536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2"/>
        <w:rPr>
          <w:rFonts w:hint="eastAsia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3"/>
          <w:szCs w:val="33"/>
        </w:rPr>
      </w:pPr>
    </w:p>
    <w:p>
      <w:pPr>
        <w:rPr>
          <w:rFonts w:hint="eastAsia" w:ascii="方正仿宋_GBK" w:hAnsi="方正仿宋_GBK" w:eastAsia="方正仿宋_GBK" w:cs="方正仿宋_GBK"/>
          <w:sz w:val="33"/>
          <w:szCs w:val="33"/>
        </w:rPr>
      </w:pPr>
    </w:p>
    <w:p>
      <w:pPr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color w:val="00000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454025</wp:posOffset>
                </wp:positionV>
                <wp:extent cx="5443220" cy="3175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3220" cy="3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.1pt;margin-top:35.75pt;height:0.25pt;width:428.6pt;z-index:251661312;mso-width-relative:page;mso-height-relative:page;" filled="f" stroked="t" coordsize="21600,21600" o:gfxdata="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6m+tXVAAAABwEAAA8AAAAAAAAAAQAgAAAAIgAAAGRycy9kb3ducmV2&#10;LnhtbFBLAQIUABQAAAAIAIdO4kBq+ijw/wEAAO8DAAAOAAAAAAAAAAEAIAAAACQ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00000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19685</wp:posOffset>
                </wp:positionV>
                <wp:extent cx="5443220" cy="3175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3220" cy="3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.1pt;margin-top:1.55pt;height:0.25pt;width:428.6pt;z-index:251658240;mso-width-relative:page;mso-height-relative:page;" filled="f" stroked="t" coordsize="21600,21600" o:gfxdata="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YT7/dQAAAAFAQAADwAAAAAAAAABACAAAAAiAAAAZHJzL2Rvd25yZXYu&#10;eG1sUEsBAhQAFAAAAAgAh07iQCzRLPv/AQAA7wMAAA4AAAAAAAAAAQAgAAAAIw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重庆市农产品加工业协会秘书处   20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年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月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 xml:space="preserve">日印发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iddenHorzOCl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91C9D"/>
    <w:rsid w:val="0FE91C9D"/>
    <w:rsid w:val="1EDE3A7C"/>
    <w:rsid w:val="60B9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beforeLines="0" w:after="60" w:afterLines="0"/>
      <w:outlineLvl w:val="0"/>
    </w:pPr>
    <w:rPr>
      <w:rFonts w:ascii="Arial" w:hAnsi="Arial"/>
      <w:b/>
      <w:kern w:val="28"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CM24"/>
    <w:basedOn w:val="1"/>
    <w:next w:val="1"/>
    <w:qFormat/>
    <w:uiPriority w:val="99"/>
    <w:pPr>
      <w:autoSpaceDE w:val="0"/>
      <w:autoSpaceDN w:val="0"/>
      <w:adjustRightInd w:val="0"/>
      <w:spacing w:after="308"/>
      <w:jc w:val="left"/>
    </w:pPr>
    <w:rPr>
      <w:rFonts w:ascii="HiddenHorzOCl" w:eastAsia="HiddenHorzOCl" w:cs="HiddenHorzOCl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2020-05-20T07:28:00Z</dcterms:created>
  <dc:creator>威灵顿  张发旺152 1513 0497</dc:creator>
  <cp:lastModifiedBy>??</cp:lastModifiedBy>
  <dcterms:modified xsi:type="dcterms:W3CDTF">2021-01-26T07:35:11Z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